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D310" w14:textId="73736D0D" w:rsidR="009656FD" w:rsidRDefault="009656FD" w:rsidP="009656FD">
      <w:pPr>
        <w:jc w:val="right"/>
        <w:rPr>
          <w:rFonts w:ascii="Arial" w:hAnsi="Arial"/>
          <w:sz w:val="20"/>
        </w:rPr>
      </w:pPr>
    </w:p>
    <w:p w14:paraId="3648D74B" w14:textId="0BD84845" w:rsidR="00CE14BC" w:rsidRDefault="00B53408" w:rsidP="00F74F6A">
      <w:pPr>
        <w:ind w:firstLine="720"/>
        <w:jc w:val="both"/>
        <w:rPr>
          <w:sz w:val="20"/>
        </w:rPr>
      </w:pPr>
      <w:r w:rsidRPr="00DF6977">
        <w:rPr>
          <w:rFonts w:ascii="Arial" w:hAnsi="Arial"/>
          <w:sz w:val="20"/>
        </w:rPr>
        <w:t xml:space="preserve">Na temelju članka </w:t>
      </w:r>
      <w:r w:rsidR="00772182">
        <w:rPr>
          <w:rFonts w:ascii="Arial" w:hAnsi="Arial"/>
          <w:sz w:val="20"/>
        </w:rPr>
        <w:t>72</w:t>
      </w:r>
      <w:r w:rsidRPr="00DF6977">
        <w:rPr>
          <w:rFonts w:ascii="Arial" w:hAnsi="Arial"/>
          <w:sz w:val="20"/>
        </w:rPr>
        <w:t xml:space="preserve">. </w:t>
      </w:r>
      <w:r w:rsidR="00BA583F">
        <w:rPr>
          <w:rFonts w:ascii="Arial" w:hAnsi="Arial"/>
          <w:sz w:val="20"/>
        </w:rPr>
        <w:t xml:space="preserve">stavak 1. </w:t>
      </w:r>
      <w:r w:rsidRPr="00DF6977">
        <w:rPr>
          <w:rFonts w:ascii="Arial" w:hAnsi="Arial"/>
          <w:sz w:val="20"/>
        </w:rPr>
        <w:t xml:space="preserve">Zakona o komunalnom gospodarstvu (“Narodne novine”, broj </w:t>
      </w:r>
      <w:r w:rsidR="00772182">
        <w:rPr>
          <w:rFonts w:ascii="Arial" w:hAnsi="Arial"/>
          <w:sz w:val="20"/>
        </w:rPr>
        <w:t>68/1</w:t>
      </w:r>
      <w:r w:rsidR="00F74F6A">
        <w:rPr>
          <w:rFonts w:ascii="Arial" w:hAnsi="Arial"/>
          <w:sz w:val="20"/>
        </w:rPr>
        <w:t>8</w:t>
      </w:r>
      <w:r w:rsidR="00B951DE">
        <w:rPr>
          <w:rFonts w:ascii="Arial" w:hAnsi="Arial"/>
          <w:sz w:val="20"/>
        </w:rPr>
        <w:t>, 110/18</w:t>
      </w:r>
      <w:r w:rsidR="00F74F6A">
        <w:rPr>
          <w:rFonts w:ascii="Arial" w:hAnsi="Arial"/>
          <w:sz w:val="20"/>
        </w:rPr>
        <w:t xml:space="preserve">, </w:t>
      </w:r>
      <w:r w:rsidR="00B951DE">
        <w:rPr>
          <w:rFonts w:ascii="Arial" w:hAnsi="Arial"/>
          <w:sz w:val="20"/>
        </w:rPr>
        <w:t>32/20</w:t>
      </w:r>
      <w:r w:rsidR="00F74F6A">
        <w:rPr>
          <w:rFonts w:ascii="Arial" w:hAnsi="Arial"/>
          <w:sz w:val="20"/>
        </w:rPr>
        <w:t xml:space="preserve"> i 145/24</w:t>
      </w:r>
      <w:r w:rsidRPr="00DF6977">
        <w:rPr>
          <w:rFonts w:ascii="Arial" w:hAnsi="Arial"/>
          <w:sz w:val="20"/>
        </w:rPr>
        <w:t>) i članka 3</w:t>
      </w:r>
      <w:r w:rsidR="00B701B3">
        <w:rPr>
          <w:rFonts w:ascii="Arial" w:hAnsi="Arial"/>
          <w:sz w:val="20"/>
        </w:rPr>
        <w:t>7</w:t>
      </w:r>
      <w:r w:rsidRPr="00DF6977">
        <w:rPr>
          <w:rFonts w:ascii="Arial" w:hAnsi="Arial"/>
          <w:sz w:val="20"/>
        </w:rPr>
        <w:t>. Statuta Grada Šibenika (</w:t>
      </w:r>
      <w:r w:rsidR="004232BC" w:rsidRPr="00DF6977">
        <w:rPr>
          <w:rFonts w:ascii="Arial" w:hAnsi="Arial"/>
          <w:sz w:val="20"/>
        </w:rPr>
        <w:t>„</w:t>
      </w:r>
      <w:r w:rsidRPr="00DF6977">
        <w:rPr>
          <w:rFonts w:ascii="Arial" w:hAnsi="Arial"/>
          <w:sz w:val="20"/>
        </w:rPr>
        <w:t>Službeni glasnik Grada Šibenika</w:t>
      </w:r>
      <w:r w:rsidR="004232BC" w:rsidRPr="00DF6977">
        <w:rPr>
          <w:rFonts w:ascii="Arial" w:hAnsi="Arial"/>
          <w:sz w:val="20"/>
        </w:rPr>
        <w:t>“</w:t>
      </w:r>
      <w:r w:rsidRPr="00DF6977">
        <w:rPr>
          <w:rFonts w:ascii="Arial" w:hAnsi="Arial"/>
          <w:sz w:val="20"/>
        </w:rPr>
        <w:t>,</w:t>
      </w:r>
      <w:r w:rsidR="00F74F6A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 xml:space="preserve">broj </w:t>
      </w:r>
      <w:r w:rsidR="00B701B3">
        <w:rPr>
          <w:rFonts w:ascii="Arial" w:hAnsi="Arial"/>
          <w:sz w:val="20"/>
        </w:rPr>
        <w:t>2</w:t>
      </w:r>
      <w:r w:rsidRPr="00DF6977">
        <w:rPr>
          <w:rFonts w:ascii="Arial" w:hAnsi="Arial"/>
          <w:sz w:val="20"/>
        </w:rPr>
        <w:t>/</w:t>
      </w:r>
      <w:r w:rsidR="00B701B3">
        <w:rPr>
          <w:rFonts w:ascii="Arial" w:hAnsi="Arial"/>
          <w:sz w:val="20"/>
        </w:rPr>
        <w:t>21</w:t>
      </w:r>
      <w:r w:rsidR="00571100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 xml:space="preserve">), Gradsko vijeće Grada Šibenika, na </w:t>
      </w:r>
      <w:r w:rsidR="008E1084">
        <w:rPr>
          <w:rFonts w:ascii="Arial" w:hAnsi="Arial"/>
          <w:sz w:val="20"/>
        </w:rPr>
        <w:t>4.</w:t>
      </w:r>
      <w:r w:rsidR="004232BC" w:rsidRPr="00DF6977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 xml:space="preserve">sjednici od  </w:t>
      </w:r>
      <w:r w:rsidR="008E1084">
        <w:rPr>
          <w:rFonts w:ascii="Arial" w:hAnsi="Arial"/>
          <w:sz w:val="20"/>
        </w:rPr>
        <w:t>19.</w:t>
      </w:r>
      <w:r w:rsidRPr="00DF6977">
        <w:rPr>
          <w:rFonts w:ascii="Arial" w:hAnsi="Arial"/>
          <w:sz w:val="20"/>
        </w:rPr>
        <w:t xml:space="preserve"> </w:t>
      </w:r>
      <w:r w:rsidR="005923C1">
        <w:rPr>
          <w:rFonts w:ascii="Arial" w:hAnsi="Arial"/>
          <w:sz w:val="20"/>
        </w:rPr>
        <w:t>prosinca</w:t>
      </w:r>
      <w:r w:rsidRPr="00DF6977">
        <w:rPr>
          <w:rFonts w:ascii="Arial" w:hAnsi="Arial"/>
          <w:sz w:val="20"/>
        </w:rPr>
        <w:t xml:space="preserve">  20</w:t>
      </w:r>
      <w:r w:rsidR="00B951DE">
        <w:rPr>
          <w:rFonts w:ascii="Arial" w:hAnsi="Arial"/>
          <w:sz w:val="20"/>
        </w:rPr>
        <w:t>2</w:t>
      </w:r>
      <w:r w:rsidR="001653D3">
        <w:rPr>
          <w:rFonts w:ascii="Arial" w:hAnsi="Arial"/>
          <w:sz w:val="20"/>
        </w:rPr>
        <w:t xml:space="preserve">5. </w:t>
      </w:r>
      <w:r w:rsidRPr="00DF6977">
        <w:rPr>
          <w:rFonts w:ascii="Arial" w:hAnsi="Arial"/>
          <w:sz w:val="20"/>
        </w:rPr>
        <w:t xml:space="preserve"> godine, donosi</w:t>
      </w:r>
    </w:p>
    <w:p w14:paraId="237820DB" w14:textId="77777777" w:rsidR="004E6CF4" w:rsidRPr="00DF6977" w:rsidRDefault="004E6CF4" w:rsidP="00F74F6A">
      <w:pPr>
        <w:jc w:val="both"/>
        <w:rPr>
          <w:rFonts w:ascii="Arial" w:hAnsi="Arial"/>
          <w:sz w:val="20"/>
        </w:rPr>
      </w:pPr>
    </w:p>
    <w:p w14:paraId="52912568" w14:textId="77777777" w:rsidR="004F3355" w:rsidRPr="00DF6977" w:rsidRDefault="00B53408">
      <w:pPr>
        <w:pStyle w:val="Naslov1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PROGRAM</w:t>
      </w:r>
    </w:p>
    <w:p w14:paraId="2554FB4C" w14:textId="77777777" w:rsidR="004F3355" w:rsidRPr="00DF6977" w:rsidRDefault="00B53408">
      <w:pPr>
        <w:jc w:val="center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održavanja komunalne infrastrukture na</w:t>
      </w:r>
    </w:p>
    <w:p w14:paraId="48395765" w14:textId="77777777" w:rsidR="004F3355" w:rsidRPr="00DF6977" w:rsidRDefault="00B53408">
      <w:pPr>
        <w:jc w:val="center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području Grada Šibenika u 20</w:t>
      </w:r>
      <w:r w:rsidR="00246D9F">
        <w:rPr>
          <w:rFonts w:ascii="Arial" w:hAnsi="Arial"/>
          <w:b/>
          <w:sz w:val="20"/>
        </w:rPr>
        <w:t>2</w:t>
      </w:r>
      <w:r w:rsidR="001653D3">
        <w:rPr>
          <w:rFonts w:ascii="Arial" w:hAnsi="Arial"/>
          <w:b/>
          <w:sz w:val="20"/>
        </w:rPr>
        <w:t>6</w:t>
      </w:r>
      <w:r w:rsidRPr="00DF6977">
        <w:rPr>
          <w:rFonts w:ascii="Arial" w:hAnsi="Arial"/>
          <w:b/>
          <w:sz w:val="20"/>
        </w:rPr>
        <w:t>. godini</w:t>
      </w:r>
    </w:p>
    <w:p w14:paraId="5ADA8DCA" w14:textId="77777777" w:rsidR="004E6CF4" w:rsidRPr="00DF6977" w:rsidRDefault="004E6CF4">
      <w:pPr>
        <w:ind w:left="360"/>
        <w:jc w:val="both"/>
        <w:rPr>
          <w:rFonts w:ascii="Arial" w:hAnsi="Arial"/>
          <w:b/>
          <w:sz w:val="20"/>
        </w:rPr>
      </w:pPr>
    </w:p>
    <w:p w14:paraId="0D7E5EE5" w14:textId="77777777" w:rsidR="004F3355" w:rsidRPr="00DF6977" w:rsidRDefault="00B53408" w:rsidP="00AF1450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>I. UVOD</w:t>
      </w:r>
    </w:p>
    <w:p w14:paraId="440B28DE" w14:textId="77777777" w:rsidR="004F3355" w:rsidRPr="00DF6977" w:rsidRDefault="004F3355">
      <w:pPr>
        <w:tabs>
          <w:tab w:val="left" w:pos="643"/>
          <w:tab w:val="left" w:pos="1003"/>
          <w:tab w:val="left" w:pos="1123"/>
        </w:tabs>
        <w:ind w:left="763"/>
        <w:jc w:val="both"/>
        <w:rPr>
          <w:rFonts w:ascii="Arial" w:hAnsi="Arial"/>
          <w:sz w:val="20"/>
        </w:rPr>
      </w:pPr>
    </w:p>
    <w:p w14:paraId="7B2BB6E5" w14:textId="77777777" w:rsidR="000C2751" w:rsidRPr="00DF6977" w:rsidRDefault="002A1F3F">
      <w:pPr>
        <w:tabs>
          <w:tab w:val="left" w:pos="643"/>
          <w:tab w:val="left" w:pos="1003"/>
          <w:tab w:val="left" w:pos="1123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  <w:r w:rsidR="00B53408" w:rsidRPr="00DF6977">
        <w:rPr>
          <w:rFonts w:ascii="Arial" w:hAnsi="Arial"/>
          <w:sz w:val="20"/>
        </w:rPr>
        <w:t>Program održavanja komunalne infrastrukture na području Grada Šibenika u</w:t>
      </w:r>
      <w:r w:rsidRPr="00DF6977">
        <w:rPr>
          <w:rFonts w:ascii="Arial" w:hAnsi="Arial"/>
          <w:sz w:val="20"/>
        </w:rPr>
        <w:t xml:space="preserve"> </w:t>
      </w:r>
      <w:r w:rsidR="00B53408" w:rsidRPr="00DF6977">
        <w:rPr>
          <w:rFonts w:ascii="Arial" w:hAnsi="Arial"/>
          <w:sz w:val="20"/>
        </w:rPr>
        <w:t>20</w:t>
      </w:r>
      <w:r w:rsidR="00B14227">
        <w:rPr>
          <w:rFonts w:ascii="Arial" w:hAnsi="Arial"/>
          <w:sz w:val="20"/>
        </w:rPr>
        <w:t>2</w:t>
      </w:r>
      <w:r w:rsidR="001653D3">
        <w:rPr>
          <w:rFonts w:ascii="Arial" w:hAnsi="Arial"/>
          <w:sz w:val="20"/>
        </w:rPr>
        <w:t>6</w:t>
      </w:r>
      <w:r w:rsidR="00B53408" w:rsidRPr="00DF6977">
        <w:rPr>
          <w:rFonts w:ascii="Arial" w:hAnsi="Arial"/>
          <w:sz w:val="20"/>
        </w:rPr>
        <w:t>. godini (u daljnjem tekstu: Program) odnosi se na održavanje komunalne infrastrukture slijedećih komunalnih djelatnosti:</w:t>
      </w:r>
    </w:p>
    <w:p w14:paraId="57145EC2" w14:textId="77777777" w:rsidR="004F3355" w:rsidRPr="00DF6977" w:rsidRDefault="00B14227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održavanja građevina javne odvodnje oborinskih voda</w:t>
      </w:r>
      <w:r w:rsidR="0037598D">
        <w:rPr>
          <w:rFonts w:ascii="Arial" w:hAnsi="Arial"/>
          <w:sz w:val="20"/>
        </w:rPr>
        <w:t>,</w:t>
      </w:r>
    </w:p>
    <w:p w14:paraId="43842426" w14:textId="77777777" w:rsidR="004F3355" w:rsidRDefault="00B53408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održavanja čistoće javnih površina</w:t>
      </w:r>
      <w:r w:rsidR="0037598D">
        <w:rPr>
          <w:rFonts w:ascii="Arial" w:hAnsi="Arial"/>
          <w:sz w:val="20"/>
        </w:rPr>
        <w:t>,</w:t>
      </w:r>
    </w:p>
    <w:p w14:paraId="3F6BA052" w14:textId="77777777" w:rsidR="004F3355" w:rsidRPr="00913B5C" w:rsidRDefault="00B14227" w:rsidP="00913B5C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održavanje zelenih </w:t>
      </w:r>
      <w:r w:rsidR="00913B5C">
        <w:rPr>
          <w:rFonts w:ascii="Arial" w:hAnsi="Arial"/>
          <w:sz w:val="20"/>
        </w:rPr>
        <w:t>i</w:t>
      </w:r>
      <w:r w:rsidR="00B53408" w:rsidRPr="00913B5C">
        <w:rPr>
          <w:rFonts w:ascii="Arial" w:hAnsi="Arial"/>
          <w:sz w:val="20"/>
        </w:rPr>
        <w:t xml:space="preserve"> javnih površina</w:t>
      </w:r>
      <w:r w:rsidR="00A77E9A" w:rsidRPr="00913B5C">
        <w:rPr>
          <w:rFonts w:ascii="Arial" w:hAnsi="Arial"/>
          <w:sz w:val="20"/>
        </w:rPr>
        <w:t xml:space="preserve"> na kojima nije dopušten promet motornim vozilima</w:t>
      </w:r>
      <w:r w:rsidR="00B53408" w:rsidRPr="00913B5C">
        <w:rPr>
          <w:rFonts w:ascii="Arial" w:hAnsi="Arial"/>
          <w:sz w:val="20"/>
        </w:rPr>
        <w:t>,</w:t>
      </w:r>
    </w:p>
    <w:p w14:paraId="1EF22D74" w14:textId="77777777" w:rsidR="004F3355" w:rsidRPr="00DF6977" w:rsidRDefault="00B53408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održavanja nerazvrstanih cesta,</w:t>
      </w:r>
    </w:p>
    <w:p w14:paraId="4BC66F71" w14:textId="77777777" w:rsidR="004F3355" w:rsidRPr="00DF6977" w:rsidRDefault="00B53408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održavanja groblja, </w:t>
      </w:r>
    </w:p>
    <w:p w14:paraId="16AE13A7" w14:textId="77777777" w:rsidR="004F3355" w:rsidRPr="00DF6977" w:rsidRDefault="00B14227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održavanje </w:t>
      </w:r>
      <w:r w:rsidR="00B53408" w:rsidRPr="00DF6977">
        <w:rPr>
          <w:rFonts w:ascii="Arial" w:hAnsi="Arial"/>
          <w:sz w:val="20"/>
        </w:rPr>
        <w:t xml:space="preserve">javne rasvjete, </w:t>
      </w:r>
    </w:p>
    <w:p w14:paraId="2F3499BA" w14:textId="77777777" w:rsidR="004F3355" w:rsidRDefault="0019759A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deratizacije</w:t>
      </w:r>
      <w:r w:rsidR="00B53408" w:rsidRPr="00DF6977">
        <w:rPr>
          <w:rFonts w:ascii="Arial" w:hAnsi="Arial"/>
          <w:sz w:val="20"/>
        </w:rPr>
        <w:t>, dezinsekcij</w:t>
      </w:r>
      <w:r>
        <w:rPr>
          <w:rFonts w:ascii="Arial" w:hAnsi="Arial"/>
          <w:sz w:val="20"/>
        </w:rPr>
        <w:t>e</w:t>
      </w:r>
      <w:r w:rsidR="00B53408" w:rsidRPr="00DF6977">
        <w:rPr>
          <w:rFonts w:ascii="Arial" w:hAnsi="Arial"/>
          <w:sz w:val="20"/>
        </w:rPr>
        <w:t xml:space="preserve"> i </w:t>
      </w:r>
      <w:r>
        <w:rPr>
          <w:rFonts w:ascii="Arial" w:hAnsi="Arial"/>
          <w:sz w:val="20"/>
        </w:rPr>
        <w:t>sakupljanja i postupanja</w:t>
      </w:r>
      <w:r w:rsidR="00936CDE" w:rsidRPr="00DF6977">
        <w:rPr>
          <w:rFonts w:ascii="Arial" w:hAnsi="Arial"/>
          <w:sz w:val="20"/>
        </w:rPr>
        <w:t xml:space="preserve"> s neupisanim psima, te s napuštenim i izgubljenim životinjama</w:t>
      </w:r>
      <w:r w:rsidR="00861A51">
        <w:rPr>
          <w:rFonts w:ascii="Arial" w:hAnsi="Arial"/>
          <w:sz w:val="20"/>
        </w:rPr>
        <w:t xml:space="preserve"> i</w:t>
      </w:r>
    </w:p>
    <w:p w14:paraId="0FFA46EB" w14:textId="00FF5E02" w:rsidR="00861A51" w:rsidRPr="00DF6977" w:rsidRDefault="00861A51" w:rsidP="00A3488B">
      <w:pPr>
        <w:numPr>
          <w:ilvl w:val="3"/>
          <w:numId w:val="1"/>
        </w:numPr>
        <w:tabs>
          <w:tab w:val="left" w:pos="1843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uređenje plaža</w:t>
      </w:r>
      <w:r w:rsidR="00F74F6A">
        <w:rPr>
          <w:rFonts w:ascii="Arial" w:hAnsi="Arial"/>
          <w:sz w:val="20"/>
        </w:rPr>
        <w:t>.</w:t>
      </w:r>
    </w:p>
    <w:p w14:paraId="0F7F70C1" w14:textId="77777777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Ovim Programom se za navedene komunalne djelatnosti uređuju opis i opseg poslova održavanja komunalne infrastrukture s procjenom pojedinih troškova, te iskaz potrebnih financijskih sredstava za njegovo ostvarivanje. </w:t>
      </w:r>
    </w:p>
    <w:p w14:paraId="27154540" w14:textId="77777777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Način, normativi i ostali poslovi održavanja komunalne infrastrukture utvrđeni su na temelju programa komuna</w:t>
      </w:r>
      <w:r w:rsidR="002C3EE4" w:rsidRPr="00DF6977">
        <w:rPr>
          <w:rFonts w:ascii="Arial" w:hAnsi="Arial"/>
          <w:sz w:val="20"/>
        </w:rPr>
        <w:t>lnih trgovačkih društava za 20</w:t>
      </w:r>
      <w:r w:rsidR="00F96EC7">
        <w:rPr>
          <w:rFonts w:ascii="Arial" w:hAnsi="Arial"/>
          <w:sz w:val="20"/>
        </w:rPr>
        <w:t>2</w:t>
      </w:r>
      <w:r w:rsidR="00485D62">
        <w:rPr>
          <w:rFonts w:ascii="Arial" w:hAnsi="Arial"/>
          <w:sz w:val="20"/>
        </w:rPr>
        <w:t>6</w:t>
      </w:r>
      <w:r w:rsidRPr="00DF6977">
        <w:rPr>
          <w:rFonts w:ascii="Arial" w:hAnsi="Arial"/>
          <w:sz w:val="20"/>
        </w:rPr>
        <w:t>. godinu, osim djelatnosti javne rasvjete, održavanja nerazvrstanih cesta i dijela održavanja javnih površina za koje su navedeni pokazatelji utvrđeni na temelju ostvaren</w:t>
      </w:r>
      <w:r w:rsidR="00A372D3" w:rsidRPr="00DF6977">
        <w:rPr>
          <w:rFonts w:ascii="Arial" w:hAnsi="Arial"/>
          <w:sz w:val="20"/>
        </w:rPr>
        <w:t>og</w:t>
      </w:r>
      <w:r w:rsidRPr="00DF6977">
        <w:rPr>
          <w:rFonts w:ascii="Arial" w:hAnsi="Arial"/>
          <w:sz w:val="20"/>
        </w:rPr>
        <w:t xml:space="preserve"> u prethodnim godinama, te podataka iz troškovnika pisanih ugovora s trgovačkim društvima kojima su obavljanje komunalni</w:t>
      </w:r>
      <w:r w:rsidR="0019759A">
        <w:rPr>
          <w:rFonts w:ascii="Arial" w:hAnsi="Arial"/>
          <w:sz w:val="20"/>
        </w:rPr>
        <w:t>h</w:t>
      </w:r>
      <w:r w:rsidRPr="00DF6977">
        <w:rPr>
          <w:rFonts w:ascii="Arial" w:hAnsi="Arial"/>
          <w:sz w:val="20"/>
        </w:rPr>
        <w:t xml:space="preserve"> poslov</w:t>
      </w:r>
      <w:r w:rsidR="0019759A">
        <w:rPr>
          <w:rFonts w:ascii="Arial" w:hAnsi="Arial"/>
          <w:sz w:val="20"/>
        </w:rPr>
        <w:t>a</w:t>
      </w:r>
      <w:r w:rsidRPr="00DF6977">
        <w:rPr>
          <w:rFonts w:ascii="Arial" w:hAnsi="Arial"/>
          <w:sz w:val="20"/>
        </w:rPr>
        <w:t xml:space="preserve"> odnosnih komunalnih djelatnosti povjereni za četverogodišnje razdoblje.</w:t>
      </w:r>
    </w:p>
    <w:p w14:paraId="760E775F" w14:textId="77777777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Novčana sredstva za održavanje </w:t>
      </w:r>
      <w:r w:rsidR="002C3EE4" w:rsidRPr="00DF6977">
        <w:rPr>
          <w:rFonts w:ascii="Arial" w:hAnsi="Arial"/>
          <w:sz w:val="20"/>
        </w:rPr>
        <w:t>nerazvrstanih</w:t>
      </w:r>
      <w:r w:rsidRPr="00DF6977">
        <w:rPr>
          <w:rFonts w:ascii="Arial" w:hAnsi="Arial"/>
          <w:sz w:val="20"/>
        </w:rPr>
        <w:t xml:space="preserve"> cesta i čišćenje fasada zgrada i javnih površina  utvrđena su</w:t>
      </w:r>
      <w:r w:rsidR="0019759A">
        <w:rPr>
          <w:rFonts w:ascii="Arial" w:hAnsi="Arial"/>
          <w:sz w:val="20"/>
        </w:rPr>
        <w:t xml:space="preserve"> na</w:t>
      </w:r>
      <w:r w:rsidRPr="00DF6977">
        <w:rPr>
          <w:rFonts w:ascii="Arial" w:hAnsi="Arial"/>
          <w:sz w:val="20"/>
        </w:rPr>
        <w:t xml:space="preserve"> temelju procjene.    </w:t>
      </w:r>
    </w:p>
    <w:p w14:paraId="24067086" w14:textId="77777777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Iskaz financijskih sredstava potrebnih za ostvarivanje ovog Programa temelji se na ravnoteži prihodne i rashodne strane. Prihodi i primici te izdaci i ostala plaćanja temelje se na planiranom ukupnom godišnjem iznosu komunalne naknade, proračunskim sredstvima te planiranim prihodima po posebnim propisima – Zakon o cestama, planiranim prihodima iz boravišne pristojbe, odnosno utvrđenoj strukturi raspodjele u Proračunu Grada Šibenika za 20</w:t>
      </w:r>
      <w:r w:rsidR="001653D3">
        <w:rPr>
          <w:rFonts w:ascii="Arial" w:hAnsi="Arial"/>
          <w:sz w:val="20"/>
        </w:rPr>
        <w:t>26</w:t>
      </w:r>
      <w:r w:rsidR="002A1F3F" w:rsidRPr="00DF6977">
        <w:rPr>
          <w:rFonts w:ascii="Arial" w:hAnsi="Arial"/>
          <w:sz w:val="20"/>
        </w:rPr>
        <w:t>.</w:t>
      </w:r>
      <w:r w:rsidRPr="00DF6977">
        <w:rPr>
          <w:rFonts w:ascii="Arial" w:hAnsi="Arial"/>
          <w:sz w:val="20"/>
        </w:rPr>
        <w:t xml:space="preserve"> godinu.</w:t>
      </w:r>
    </w:p>
    <w:p w14:paraId="261785A5" w14:textId="77777777" w:rsidR="005923C1" w:rsidRPr="00DF6977" w:rsidRDefault="00182D1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6F6ED0EC" w14:textId="77777777" w:rsidR="00AC31B7" w:rsidRPr="00DF6977" w:rsidRDefault="00AC31B7">
      <w:pPr>
        <w:jc w:val="both"/>
        <w:rPr>
          <w:rFonts w:ascii="Arial" w:hAnsi="Arial"/>
          <w:sz w:val="20"/>
        </w:rPr>
      </w:pPr>
    </w:p>
    <w:p w14:paraId="0951E09A" w14:textId="77777777" w:rsidR="004F3355" w:rsidRPr="00DF6977" w:rsidRDefault="00B53408" w:rsidP="00AF1450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>II. OPSEG POSLOVA ODRŽAVANJA KOMUNALNE INFRASTRUKTURE</w:t>
      </w:r>
    </w:p>
    <w:p w14:paraId="252238F5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2CEFCDA5" w14:textId="77777777" w:rsidR="004F3355" w:rsidRPr="00DF6977" w:rsidRDefault="00B53408">
      <w:pPr>
        <w:tabs>
          <w:tab w:val="left" w:pos="1080"/>
        </w:tabs>
        <w:ind w:left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 xml:space="preserve">1.   </w:t>
      </w:r>
      <w:r w:rsidR="002E2D9D">
        <w:rPr>
          <w:rFonts w:ascii="Arial" w:hAnsi="Arial"/>
          <w:b/>
          <w:sz w:val="20"/>
        </w:rPr>
        <w:t>ODRŽAVANJE GRAĐEVINA JAVNE ODV</w:t>
      </w:r>
      <w:r w:rsidR="00A77E9A">
        <w:rPr>
          <w:rFonts w:ascii="Arial" w:hAnsi="Arial"/>
          <w:b/>
          <w:sz w:val="20"/>
        </w:rPr>
        <w:t>O</w:t>
      </w:r>
      <w:r w:rsidR="002E2D9D">
        <w:rPr>
          <w:rFonts w:ascii="Arial" w:hAnsi="Arial"/>
          <w:b/>
          <w:sz w:val="20"/>
        </w:rPr>
        <w:t>DNJE OBORINSKIH VODA</w:t>
      </w:r>
    </w:p>
    <w:p w14:paraId="06B10717" w14:textId="77777777" w:rsidR="004F3355" w:rsidRPr="00F74F6A" w:rsidRDefault="004F3355">
      <w:pPr>
        <w:jc w:val="both"/>
        <w:rPr>
          <w:rFonts w:ascii="Arial" w:hAnsi="Arial" w:cs="Arial"/>
          <w:sz w:val="20"/>
        </w:rPr>
      </w:pPr>
    </w:p>
    <w:p w14:paraId="5069B028" w14:textId="77777777" w:rsidR="004F3355" w:rsidRPr="00F74F6A" w:rsidRDefault="00B53408">
      <w:pPr>
        <w:jc w:val="both"/>
        <w:rPr>
          <w:rFonts w:ascii="Arial" w:hAnsi="Arial" w:cs="Arial"/>
          <w:sz w:val="20"/>
        </w:rPr>
      </w:pPr>
      <w:r w:rsidRPr="00F74F6A">
        <w:rPr>
          <w:rFonts w:ascii="Arial" w:hAnsi="Arial" w:cs="Arial"/>
          <w:sz w:val="20"/>
        </w:rPr>
        <w:tab/>
        <w:t>Poslove održavanja sustava odvodnje atmosferskih voda obavljat će “Vodovod i odvodnja” d.o.o. Šibenik, a čine ih:</w:t>
      </w:r>
    </w:p>
    <w:p w14:paraId="0197CE38" w14:textId="77777777" w:rsidR="004F3355" w:rsidRPr="00F74F6A" w:rsidRDefault="00B53408" w:rsidP="00A3488B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F74F6A">
        <w:rPr>
          <w:rFonts w:ascii="Arial" w:hAnsi="Arial" w:cs="Arial"/>
          <w:sz w:val="20"/>
        </w:rPr>
        <w:t>ručno čišćenje taložnica slivnih rešetki,</w:t>
      </w:r>
    </w:p>
    <w:p w14:paraId="37CEEC19" w14:textId="77777777" w:rsidR="004F3355" w:rsidRPr="00F74F6A" w:rsidRDefault="00B53408" w:rsidP="00A3488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F74F6A">
        <w:rPr>
          <w:rFonts w:ascii="Arial" w:hAnsi="Arial" w:cs="Arial"/>
          <w:sz w:val="20"/>
        </w:rPr>
        <w:t xml:space="preserve">ručno čišćenje taložnica slivnih rešetki na stepenicama,                </w:t>
      </w:r>
    </w:p>
    <w:p w14:paraId="184445F0" w14:textId="77777777" w:rsidR="004F3355" w:rsidRPr="00F74F6A" w:rsidRDefault="00B53408" w:rsidP="00A3488B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F74F6A">
        <w:rPr>
          <w:rFonts w:ascii="Arial" w:hAnsi="Arial" w:cs="Arial"/>
          <w:sz w:val="20"/>
        </w:rPr>
        <w:t>odvoz materijala na odlagalište,</w:t>
      </w:r>
    </w:p>
    <w:p w14:paraId="0E3BD8BD" w14:textId="77777777" w:rsidR="004F3355" w:rsidRPr="00F74F6A" w:rsidRDefault="00B53408" w:rsidP="00A3488B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F74F6A">
        <w:rPr>
          <w:rFonts w:ascii="Arial" w:hAnsi="Arial" w:cs="Arial"/>
          <w:sz w:val="20"/>
        </w:rPr>
        <w:t>popravak ili odčepljivanje priključka na kanal. kolektora,</w:t>
      </w:r>
    </w:p>
    <w:p w14:paraId="28F68841" w14:textId="77777777" w:rsidR="004F3355" w:rsidRPr="00F74F6A" w:rsidRDefault="00B53408" w:rsidP="006E619B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F74F6A">
        <w:rPr>
          <w:rFonts w:ascii="Arial" w:hAnsi="Arial" w:cs="Arial"/>
          <w:sz w:val="20"/>
        </w:rPr>
        <w:t>zamjena slivnih rešetki</w:t>
      </w:r>
      <w:r w:rsidRPr="00F74F6A">
        <w:rPr>
          <w:rFonts w:ascii="Arial" w:hAnsi="Arial"/>
          <w:sz w:val="20"/>
        </w:rPr>
        <w:t>.</w:t>
      </w:r>
    </w:p>
    <w:p w14:paraId="14D5E4EE" w14:textId="77777777" w:rsidR="004E6CF4" w:rsidRPr="00F74F6A" w:rsidRDefault="004E6CF4">
      <w:pPr>
        <w:jc w:val="both"/>
        <w:rPr>
          <w:rFonts w:ascii="Arial" w:hAnsi="Arial"/>
          <w:sz w:val="20"/>
        </w:rPr>
      </w:pPr>
    </w:p>
    <w:p w14:paraId="6CBC4497" w14:textId="77777777" w:rsidR="004F3355" w:rsidRDefault="00B53408">
      <w:pPr>
        <w:tabs>
          <w:tab w:val="left" w:pos="1080"/>
        </w:tabs>
        <w:ind w:left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2.</w:t>
      </w:r>
      <w:r w:rsidRPr="00DF6977">
        <w:rPr>
          <w:rFonts w:ascii="Arial" w:hAnsi="Arial"/>
          <w:b/>
          <w:sz w:val="20"/>
        </w:rPr>
        <w:tab/>
      </w:r>
      <w:r w:rsidR="002E2D9D">
        <w:rPr>
          <w:rFonts w:ascii="Arial" w:hAnsi="Arial"/>
          <w:b/>
          <w:sz w:val="20"/>
        </w:rPr>
        <w:t>ODRŽAVANJE ČISTOĆE U DIJELU KOJI SE ODNOSI NA ČIŠĆENJE JAVNO PROMETNIH POVRŠINA</w:t>
      </w:r>
    </w:p>
    <w:p w14:paraId="0DA055A9" w14:textId="77777777" w:rsidR="002E2D9D" w:rsidRPr="00DF6977" w:rsidRDefault="002E2D9D">
      <w:pPr>
        <w:tabs>
          <w:tab w:val="left" w:pos="1080"/>
        </w:tabs>
        <w:ind w:left="720"/>
        <w:jc w:val="both"/>
        <w:rPr>
          <w:rFonts w:ascii="Arial" w:hAnsi="Arial"/>
          <w:sz w:val="20"/>
        </w:rPr>
      </w:pPr>
    </w:p>
    <w:p w14:paraId="5B02F129" w14:textId="77777777" w:rsidR="002E2D9D" w:rsidRPr="00BE3997" w:rsidRDefault="00B53408">
      <w:pPr>
        <w:jc w:val="both"/>
        <w:rPr>
          <w:rFonts w:ascii="Arial" w:hAnsi="Arial"/>
          <w:color w:val="FF0000"/>
          <w:sz w:val="20"/>
        </w:rPr>
      </w:pPr>
      <w:r w:rsidRPr="00DF6977">
        <w:rPr>
          <w:rFonts w:ascii="Arial" w:hAnsi="Arial"/>
          <w:sz w:val="20"/>
        </w:rPr>
        <w:tab/>
        <w:t>Održavanje čistoće javn</w:t>
      </w:r>
      <w:r w:rsidR="00C0034F">
        <w:rPr>
          <w:rFonts w:ascii="Arial" w:hAnsi="Arial"/>
          <w:sz w:val="20"/>
        </w:rPr>
        <w:t>o</w:t>
      </w:r>
      <w:r w:rsidRPr="00DF6977">
        <w:rPr>
          <w:rFonts w:ascii="Arial" w:hAnsi="Arial"/>
          <w:sz w:val="20"/>
        </w:rPr>
        <w:t xml:space="preserve"> </w:t>
      </w:r>
      <w:r w:rsidR="00C0034F">
        <w:rPr>
          <w:rFonts w:ascii="Arial" w:hAnsi="Arial"/>
          <w:sz w:val="20"/>
        </w:rPr>
        <w:t xml:space="preserve">prometnih </w:t>
      </w:r>
      <w:r w:rsidRPr="00DF6977">
        <w:rPr>
          <w:rFonts w:ascii="Arial" w:hAnsi="Arial"/>
          <w:sz w:val="20"/>
        </w:rPr>
        <w:t>površina</w:t>
      </w:r>
      <w:r w:rsidR="00C0034F">
        <w:rPr>
          <w:rFonts w:ascii="Arial" w:hAnsi="Arial"/>
          <w:sz w:val="20"/>
        </w:rPr>
        <w:t xml:space="preserve"> (dalje u tekstu: J.P.P.)</w:t>
      </w:r>
      <w:r w:rsidRPr="00DF6977">
        <w:rPr>
          <w:rFonts w:ascii="Arial" w:hAnsi="Arial"/>
          <w:sz w:val="20"/>
        </w:rPr>
        <w:t xml:space="preserve"> obavljat će “</w:t>
      </w:r>
      <w:r w:rsidR="0007582C">
        <w:rPr>
          <w:rFonts w:ascii="Arial" w:hAnsi="Arial"/>
          <w:sz w:val="20"/>
        </w:rPr>
        <w:t>ZELENI GRAD ŠIBENIK</w:t>
      </w:r>
      <w:r w:rsidRPr="00DF6977">
        <w:rPr>
          <w:rFonts w:ascii="Arial" w:hAnsi="Arial"/>
          <w:sz w:val="20"/>
        </w:rPr>
        <w:t>” d.o.o. Šibenik.</w:t>
      </w:r>
      <w:r w:rsidR="00BE3997">
        <w:rPr>
          <w:rFonts w:ascii="Arial" w:hAnsi="Arial"/>
          <w:sz w:val="20"/>
        </w:rPr>
        <w:t xml:space="preserve"> </w:t>
      </w:r>
    </w:p>
    <w:p w14:paraId="1AEA97A6" w14:textId="67199D59" w:rsidR="00DF3AB6" w:rsidRPr="00DF6977" w:rsidRDefault="00B53408" w:rsidP="002E2D9D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Teritorijalni obuhvat čišćenja javnih površina čin</w:t>
      </w:r>
      <w:r w:rsidR="00C0034F">
        <w:rPr>
          <w:rFonts w:ascii="Arial" w:hAnsi="Arial"/>
          <w:sz w:val="20"/>
        </w:rPr>
        <w:t>i područje Grada Šibenika i prigradskih naselja</w:t>
      </w:r>
      <w:r w:rsidRPr="00DF6977">
        <w:rPr>
          <w:rFonts w:ascii="Arial" w:hAnsi="Arial"/>
          <w:sz w:val="20"/>
        </w:rPr>
        <w:t xml:space="preserve"> ukupne površine od </w:t>
      </w:r>
      <w:r w:rsidR="00C0034F">
        <w:rPr>
          <w:rFonts w:ascii="Arial" w:hAnsi="Arial"/>
          <w:sz w:val="20"/>
        </w:rPr>
        <w:t>76</w:t>
      </w:r>
      <w:r w:rsidR="007501A4" w:rsidRPr="00DF6977">
        <w:rPr>
          <w:rFonts w:ascii="Arial" w:hAnsi="Arial"/>
          <w:sz w:val="20"/>
        </w:rPr>
        <w:t>.</w:t>
      </w:r>
      <w:r w:rsidR="00C0034F">
        <w:rPr>
          <w:rFonts w:ascii="Arial" w:hAnsi="Arial"/>
          <w:sz w:val="20"/>
        </w:rPr>
        <w:t>008</w:t>
      </w:r>
      <w:r w:rsidR="007501A4" w:rsidRPr="00DF6977">
        <w:rPr>
          <w:rFonts w:ascii="Arial" w:hAnsi="Arial"/>
          <w:sz w:val="20"/>
        </w:rPr>
        <w:t>.</w:t>
      </w:r>
      <w:r w:rsidR="00C0034F">
        <w:rPr>
          <w:rFonts w:ascii="Arial" w:hAnsi="Arial"/>
          <w:sz w:val="20"/>
        </w:rPr>
        <w:t>180</w:t>
      </w:r>
      <w:r w:rsidRPr="00DF6977">
        <w:rPr>
          <w:rFonts w:ascii="Arial" w:hAnsi="Arial"/>
          <w:sz w:val="20"/>
        </w:rPr>
        <w:t xml:space="preserve"> m</w:t>
      </w:r>
      <w:r w:rsidR="00A54C9A">
        <w:rPr>
          <w:rFonts w:ascii="Arial" w:hAnsi="Arial"/>
          <w:sz w:val="20"/>
          <w:vertAlign w:val="superscript"/>
        </w:rPr>
        <w:t>2</w:t>
      </w:r>
      <w:r w:rsidRPr="00DF6977">
        <w:rPr>
          <w:rFonts w:ascii="Arial" w:hAnsi="Arial"/>
          <w:sz w:val="20"/>
        </w:rPr>
        <w:t>.</w:t>
      </w:r>
    </w:p>
    <w:p w14:paraId="34C88868" w14:textId="77777777" w:rsidR="00DF3AB6" w:rsidRPr="00DF6977" w:rsidRDefault="00DF3AB6" w:rsidP="002A0D98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U prigradskim naseljima se vrše akcije pročišćavanja vezane uz najavljena do</w:t>
      </w:r>
      <w:r w:rsidR="000E4A82" w:rsidRPr="00DF6977">
        <w:rPr>
          <w:rFonts w:ascii="Arial" w:hAnsi="Arial"/>
          <w:sz w:val="20"/>
        </w:rPr>
        <w:t>ga</w:t>
      </w:r>
      <w:r w:rsidRPr="00DF6977">
        <w:rPr>
          <w:rFonts w:ascii="Arial" w:hAnsi="Arial"/>
          <w:sz w:val="20"/>
        </w:rPr>
        <w:t>đanja.</w:t>
      </w:r>
    </w:p>
    <w:p w14:paraId="0C25D41A" w14:textId="5AFD0A42" w:rsidR="004F3355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lastRenderedPageBreak/>
        <w:tab/>
        <w:t xml:space="preserve">Čišćenje </w:t>
      </w:r>
      <w:r w:rsidR="00DF6815">
        <w:rPr>
          <w:rFonts w:ascii="Arial" w:hAnsi="Arial"/>
          <w:sz w:val="20"/>
        </w:rPr>
        <w:t>J.P.P.</w:t>
      </w:r>
      <w:r w:rsidRPr="00DF6977">
        <w:rPr>
          <w:rFonts w:ascii="Arial" w:hAnsi="Arial"/>
          <w:sz w:val="20"/>
        </w:rPr>
        <w:t xml:space="preserve"> obavljat će se u pravilu od </w:t>
      </w:r>
      <w:r w:rsidR="004014E2" w:rsidRPr="00DF6977">
        <w:rPr>
          <w:rFonts w:ascii="Arial" w:hAnsi="Arial"/>
          <w:sz w:val="20"/>
        </w:rPr>
        <w:t>7</w:t>
      </w:r>
      <w:r w:rsidRPr="00DF6977">
        <w:rPr>
          <w:rFonts w:ascii="Arial" w:hAnsi="Arial"/>
          <w:sz w:val="20"/>
        </w:rPr>
        <w:t xml:space="preserve"> do 1</w:t>
      </w:r>
      <w:r w:rsidR="004014E2" w:rsidRPr="00DF6977">
        <w:rPr>
          <w:rFonts w:ascii="Arial" w:hAnsi="Arial"/>
          <w:sz w:val="20"/>
        </w:rPr>
        <w:t>4</w:t>
      </w:r>
      <w:r w:rsidRPr="00DF6977">
        <w:rPr>
          <w:rFonts w:ascii="Arial" w:hAnsi="Arial"/>
          <w:sz w:val="20"/>
        </w:rPr>
        <w:t xml:space="preserve"> sati, pročišćavanje od 14 do 21 sat, dok će se pranje obavljati </w:t>
      </w:r>
      <w:r w:rsidR="00C0034F">
        <w:rPr>
          <w:rFonts w:ascii="Arial" w:hAnsi="Arial"/>
          <w:sz w:val="20"/>
        </w:rPr>
        <w:t xml:space="preserve">noću </w:t>
      </w:r>
      <w:r w:rsidRPr="00DF6977">
        <w:rPr>
          <w:rFonts w:ascii="Arial" w:hAnsi="Arial"/>
          <w:sz w:val="20"/>
        </w:rPr>
        <w:t>od 23 do 6 sati.</w:t>
      </w:r>
    </w:p>
    <w:p w14:paraId="2246A684" w14:textId="77777777" w:rsidR="00C0034F" w:rsidRPr="00DF6977" w:rsidRDefault="00C0034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Strojno pranje J.P.P.</w:t>
      </w:r>
      <w:r w:rsidR="00DF6815">
        <w:rPr>
          <w:rFonts w:ascii="Arial" w:hAnsi="Arial"/>
          <w:sz w:val="20"/>
        </w:rPr>
        <w:t xml:space="preserve"> obavljat će se u vremenskom razdoblju od 01. lipnja do 30. rujna, dok će se ručno obavljati u vremenskom razdoblju od 0</w:t>
      </w:r>
      <w:r w:rsidR="00E64E32">
        <w:rPr>
          <w:rFonts w:ascii="Arial" w:hAnsi="Arial"/>
          <w:sz w:val="20"/>
        </w:rPr>
        <w:t>5</w:t>
      </w:r>
      <w:r w:rsidR="00DF6815">
        <w:rPr>
          <w:rFonts w:ascii="Arial" w:hAnsi="Arial"/>
          <w:sz w:val="20"/>
        </w:rPr>
        <w:t>. lipnja do 1</w:t>
      </w:r>
      <w:r w:rsidR="00E64E32">
        <w:rPr>
          <w:rFonts w:ascii="Arial" w:hAnsi="Arial"/>
          <w:sz w:val="20"/>
        </w:rPr>
        <w:t>6</w:t>
      </w:r>
      <w:r w:rsidR="00DF6815">
        <w:rPr>
          <w:rFonts w:ascii="Arial" w:hAnsi="Arial"/>
          <w:sz w:val="20"/>
        </w:rPr>
        <w:t>. rujna.</w:t>
      </w:r>
    </w:p>
    <w:p w14:paraId="0B6ECADB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3468F02D" w14:textId="77777777" w:rsidR="004F3355" w:rsidRPr="00A86D54" w:rsidRDefault="00857CCF" w:rsidP="00857CCF">
      <w:pPr>
        <w:ind w:firstLine="720"/>
        <w:jc w:val="both"/>
        <w:rPr>
          <w:rFonts w:ascii="Arial" w:hAnsi="Arial"/>
          <w:b/>
          <w:bCs/>
          <w:sz w:val="20"/>
        </w:rPr>
      </w:pPr>
      <w:r w:rsidRPr="00A86D54">
        <w:rPr>
          <w:rFonts w:ascii="Arial" w:hAnsi="Arial"/>
          <w:b/>
          <w:bCs/>
          <w:sz w:val="20"/>
        </w:rPr>
        <w:t>2.1.</w:t>
      </w:r>
      <w:r w:rsidR="00AA4D67" w:rsidRPr="00A86D54">
        <w:rPr>
          <w:rFonts w:ascii="Arial" w:hAnsi="Arial"/>
          <w:b/>
          <w:bCs/>
          <w:sz w:val="20"/>
        </w:rPr>
        <w:t>ČIŠĆENJE</w:t>
      </w:r>
      <w:r w:rsidR="005923C1" w:rsidRPr="00A86D54">
        <w:rPr>
          <w:rFonts w:ascii="Arial" w:hAnsi="Arial"/>
          <w:b/>
          <w:bCs/>
          <w:sz w:val="20"/>
        </w:rPr>
        <w:t xml:space="preserve"> </w:t>
      </w:r>
      <w:r w:rsidR="00DF6815" w:rsidRPr="00A86D54">
        <w:rPr>
          <w:rFonts w:ascii="Arial" w:hAnsi="Arial"/>
          <w:b/>
          <w:bCs/>
          <w:sz w:val="20"/>
        </w:rPr>
        <w:t>J.P.P.</w:t>
      </w:r>
    </w:p>
    <w:p w14:paraId="38D2C62A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09090E9B" w14:textId="77777777" w:rsidR="00CF48C3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Javne površine (ulice, trgovi, nogostupi, parkovi i slično) prema njihovom značenju, stupnju onečišćenja te učestalosti čišćenja razvrstavaju se u slijedeće skupine:</w:t>
      </w:r>
    </w:p>
    <w:p w14:paraId="3B81FF84" w14:textId="77777777" w:rsidR="00CF48C3" w:rsidRDefault="00CF48C3" w:rsidP="00CF48C3">
      <w:pPr>
        <w:rPr>
          <w:rFonts w:ascii="Segoe UI" w:hAnsi="Segoe UI" w:cs="Segoe UI"/>
          <w:i/>
          <w:sz w:val="16"/>
        </w:rPr>
      </w:pPr>
    </w:p>
    <w:p w14:paraId="05342F11" w14:textId="77777777" w:rsidR="00CF48C3" w:rsidRPr="00CF48C3" w:rsidRDefault="00CF48C3" w:rsidP="00CF48C3">
      <w:pPr>
        <w:rPr>
          <w:rFonts w:ascii="Segoe UI" w:hAnsi="Segoe UI" w:cs="Segoe UI"/>
          <w:sz w:val="16"/>
        </w:rPr>
      </w:pPr>
      <w:r w:rsidRPr="00CF48C3">
        <w:rPr>
          <w:rFonts w:ascii="Segoe UI" w:hAnsi="Segoe UI" w:cs="Segoe UI"/>
          <w:sz w:val="16"/>
        </w:rPr>
        <w:t xml:space="preserve">Tablica 1. </w:t>
      </w:r>
    </w:p>
    <w:tbl>
      <w:tblPr>
        <w:tblW w:w="912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95"/>
        <w:gridCol w:w="1061"/>
        <w:gridCol w:w="1981"/>
        <w:gridCol w:w="2132"/>
        <w:gridCol w:w="2535"/>
        <w:gridCol w:w="222"/>
      </w:tblGrid>
      <w:tr w:rsidR="00CF48C3" w14:paraId="61597AF7" w14:textId="77777777" w:rsidTr="00CF48C3">
        <w:trPr>
          <w:gridAfter w:val="1"/>
          <w:wAfter w:w="209" w:type="dxa"/>
          <w:trHeight w:val="284"/>
        </w:trPr>
        <w:tc>
          <w:tcPr>
            <w:tcW w:w="891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FE56EC" w14:textId="77777777" w:rsidR="00CF48C3" w:rsidRDefault="00CF48C3" w:rsidP="00CF48C3">
            <w:pPr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ČIŠĆENJE JAVNO PROMETNIH POVRŠINA </w:t>
            </w:r>
          </w:p>
        </w:tc>
      </w:tr>
      <w:tr w:rsidR="00CF48C3" w:rsidRPr="00D0772A" w14:paraId="4932935C" w14:textId="77777777" w:rsidTr="00CF48C3">
        <w:trPr>
          <w:gridAfter w:val="1"/>
          <w:wAfter w:w="210" w:type="dxa"/>
          <w:trHeight w:val="284"/>
        </w:trPr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CF50C3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Kategorija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C5A2C6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Površina u m</w:t>
            </w:r>
            <w:r w:rsidRPr="00D0772A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6EE12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Intenzitet čišćenja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80347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</w:tr>
      <w:tr w:rsidR="00CF48C3" w:rsidRPr="00D0772A" w14:paraId="1FA81593" w14:textId="77777777" w:rsidTr="00CF48C3">
        <w:trPr>
          <w:gridAfter w:val="1"/>
          <w:wAfter w:w="210" w:type="dxa"/>
          <w:trHeight w:val="298"/>
        </w:trPr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44BFEB9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277D1ED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21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D5F52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FE87AE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čišćenje površina u m</w:t>
            </w:r>
            <w:r w:rsidRPr="00D0772A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2</w:t>
            </w:r>
          </w:p>
        </w:tc>
      </w:tr>
      <w:tr w:rsidR="00CF48C3" w:rsidRPr="00D0772A" w14:paraId="65758E5F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506972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E9E101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069ABBE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Tjedno - Mjesečno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0EE83B3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Godišnje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93F1E2D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godišnje (2 x 4)</w:t>
            </w:r>
          </w:p>
        </w:tc>
      </w:tr>
      <w:tr w:rsidR="00CF48C3" w:rsidRPr="00D0772A" w14:paraId="786378FA" w14:textId="77777777" w:rsidTr="00CF48C3">
        <w:trPr>
          <w:gridAfter w:val="1"/>
          <w:wAfter w:w="211" w:type="dxa"/>
          <w:trHeight w:val="29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E3B8A3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2F3528" w14:textId="77777777" w:rsidR="00CF48C3" w:rsidRPr="00D0772A" w:rsidRDefault="00CF48C3" w:rsidP="00CF48C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17279C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574A9D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4D632B1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</w:tr>
      <w:tr w:rsidR="00CF48C3" w:rsidRPr="00D0772A" w14:paraId="2F8DB9C3" w14:textId="77777777" w:rsidTr="00CF48C3">
        <w:trPr>
          <w:gridAfter w:val="1"/>
          <w:wAfter w:w="211" w:type="dxa"/>
          <w:trHeight w:val="29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165E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7DE40" w14:textId="319407E8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67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060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62FBE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2547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364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FBEF6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24.409.840</w:t>
            </w:r>
          </w:p>
        </w:tc>
      </w:tr>
      <w:tr w:rsidR="00CF48C3" w:rsidRPr="00D0772A" w14:paraId="68805B85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C31DF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23585" w14:textId="17001A5D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85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515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EC62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846DE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36F43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13.340.340</w:t>
            </w:r>
          </w:p>
        </w:tc>
      </w:tr>
      <w:tr w:rsidR="00CF48C3" w:rsidRPr="00D0772A" w14:paraId="296C55D6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3E9BD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III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ACB22" w14:textId="7A001568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115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965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982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mjesečno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61A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8B1DE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1.391.580</w:t>
            </w:r>
          </w:p>
        </w:tc>
      </w:tr>
      <w:tr w:rsidR="00CF48C3" w:rsidRPr="00D0772A" w14:paraId="50432AE4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5B175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IV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5B09F" w14:textId="70423CC0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85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910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7272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mjesečno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391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FBBC4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1.030.920</w:t>
            </w:r>
          </w:p>
        </w:tc>
      </w:tr>
      <w:tr w:rsidR="00CF48C3" w:rsidRPr="00D0772A" w14:paraId="69B66730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13AC1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D45B" w14:textId="4B899586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87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8385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mjesečno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464B3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809A2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1.052.160</w:t>
            </w:r>
          </w:p>
        </w:tc>
      </w:tr>
      <w:tr w:rsidR="00CF48C3" w:rsidRPr="00D0772A" w14:paraId="2FD6C9C5" w14:textId="77777777" w:rsidTr="00CF48C3">
        <w:trPr>
          <w:gridAfter w:val="1"/>
          <w:wAfter w:w="211" w:type="dxa"/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18664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57A8" w14:textId="649537C6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8</w:t>
            </w:r>
            <w:r w:rsidR="00672BA9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8C41D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mjesečno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85E94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14FFF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98.400</w:t>
            </w:r>
          </w:p>
        </w:tc>
      </w:tr>
      <w:tr w:rsidR="00CF48C3" w:rsidRPr="00D0772A" w14:paraId="7FD32C00" w14:textId="77777777" w:rsidTr="00CF48C3">
        <w:trPr>
          <w:gridAfter w:val="1"/>
          <w:wAfter w:w="211" w:type="dxa"/>
          <w:trHeight w:val="276"/>
        </w:trPr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76621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UKUPNO: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5D87A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450.330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AE03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6A64B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6792A" w14:textId="77777777" w:rsidR="00CF48C3" w:rsidRPr="00D0772A" w:rsidRDefault="00CF48C3" w:rsidP="00672B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41.323.240</w:t>
            </w:r>
          </w:p>
        </w:tc>
      </w:tr>
      <w:tr w:rsidR="00CF48C3" w:rsidRPr="00D0772A" w14:paraId="6199DCC6" w14:textId="77777777" w:rsidTr="00CF48C3">
        <w:trPr>
          <w:trHeight w:val="135"/>
        </w:trPr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C03FE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1B2F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9DA33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4C7BF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FAF78" w14:textId="77777777" w:rsidR="00CF48C3" w:rsidRPr="00D0772A" w:rsidRDefault="00CF48C3" w:rsidP="00CF48C3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7A92" w14:textId="77777777" w:rsidR="00CF48C3" w:rsidRPr="00D0772A" w:rsidRDefault="00CF48C3" w:rsidP="00CF48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66B7786F" w14:textId="77777777" w:rsidR="0037247E" w:rsidRPr="00D0772A" w:rsidRDefault="0037247E">
      <w:pPr>
        <w:jc w:val="both"/>
        <w:rPr>
          <w:rFonts w:ascii="Arial" w:hAnsi="Arial" w:cs="Arial"/>
          <w:b/>
          <w:sz w:val="20"/>
        </w:rPr>
      </w:pPr>
    </w:p>
    <w:p w14:paraId="279438BB" w14:textId="7F44ABA6" w:rsidR="00CF48C3" w:rsidRPr="00CF48C3" w:rsidRDefault="00CF48C3" w:rsidP="00CF48C3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Prosječni normativ čišćenja J.P.P. na razini Republike Hrvatske iznosi 1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200 m</w:t>
      </w:r>
      <w:r w:rsidRPr="00D0772A">
        <w:rPr>
          <w:rFonts w:ascii="Arial" w:hAnsi="Arial" w:cs="Arial"/>
          <w:sz w:val="20"/>
          <w:vertAlign w:val="superscript"/>
        </w:rPr>
        <w:t>2</w:t>
      </w:r>
      <w:r w:rsidRPr="00CF48C3">
        <w:rPr>
          <w:rFonts w:ascii="Arial" w:hAnsi="Arial" w:cs="Arial"/>
          <w:sz w:val="20"/>
        </w:rPr>
        <w:t xml:space="preserve"> za jedan sat rada brutto J</w:t>
      </w:r>
      <w:r w:rsidR="001D17FC">
        <w:rPr>
          <w:rFonts w:ascii="Arial" w:hAnsi="Arial" w:cs="Arial"/>
          <w:sz w:val="20"/>
        </w:rPr>
        <w:t>.</w:t>
      </w:r>
      <w:r w:rsidRPr="00CF48C3">
        <w:rPr>
          <w:rFonts w:ascii="Arial" w:hAnsi="Arial" w:cs="Arial"/>
          <w:sz w:val="20"/>
        </w:rPr>
        <w:t>P</w:t>
      </w:r>
      <w:r w:rsidR="001D17FC">
        <w:rPr>
          <w:rFonts w:ascii="Arial" w:hAnsi="Arial" w:cs="Arial"/>
          <w:sz w:val="20"/>
        </w:rPr>
        <w:t>.</w:t>
      </w:r>
      <w:r w:rsidRPr="00CF48C3">
        <w:rPr>
          <w:rFonts w:ascii="Arial" w:hAnsi="Arial" w:cs="Arial"/>
          <w:sz w:val="20"/>
        </w:rPr>
        <w:t>P</w:t>
      </w:r>
      <w:r w:rsidR="001D17FC">
        <w:rPr>
          <w:rFonts w:ascii="Arial" w:hAnsi="Arial" w:cs="Arial"/>
          <w:sz w:val="20"/>
        </w:rPr>
        <w:t>.</w:t>
      </w:r>
      <w:r w:rsidRPr="00CF48C3">
        <w:rPr>
          <w:rFonts w:ascii="Arial" w:hAnsi="Arial" w:cs="Arial"/>
          <w:sz w:val="20"/>
        </w:rPr>
        <w:t xml:space="preserve">, dok je raspoloživi fond sati radnika 2088 sata za 2026. godinu, to uključuje 2016 radnih sati i 72 sati koji se odnose na blagdane/praznike.  </w:t>
      </w:r>
    </w:p>
    <w:p w14:paraId="7C5121D1" w14:textId="71E65987" w:rsidR="007F6379" w:rsidRPr="00CF48C3" w:rsidRDefault="00CF48C3" w:rsidP="001D17FC">
      <w:pPr>
        <w:ind w:firstLine="720"/>
        <w:jc w:val="both"/>
        <w:rPr>
          <w:rFonts w:ascii="Arial" w:hAnsi="Arial" w:cs="Arial"/>
          <w:sz w:val="20"/>
        </w:rPr>
      </w:pPr>
      <w:r w:rsidRPr="00CF48C3">
        <w:rPr>
          <w:rFonts w:ascii="Arial" w:hAnsi="Arial" w:cs="Arial"/>
          <w:sz w:val="20"/>
        </w:rPr>
        <w:t>Na temelju iznijetog potrebno je za godišnje čišćenje (41.323.240 m</w:t>
      </w:r>
      <w:r w:rsidRPr="00CF48C3">
        <w:rPr>
          <w:rFonts w:ascii="Arial" w:hAnsi="Arial" w:cs="Arial"/>
          <w:sz w:val="20"/>
          <w:vertAlign w:val="superscript"/>
        </w:rPr>
        <w:t>2</w:t>
      </w:r>
      <w:r w:rsidRPr="00CF48C3">
        <w:rPr>
          <w:rFonts w:ascii="Arial" w:hAnsi="Arial" w:cs="Arial"/>
          <w:sz w:val="20"/>
        </w:rPr>
        <w:t xml:space="preserve"> : 1200 m</w:t>
      </w:r>
      <w:r w:rsidRPr="00CF48C3">
        <w:rPr>
          <w:rFonts w:ascii="Arial" w:hAnsi="Arial" w:cs="Arial"/>
          <w:sz w:val="20"/>
          <w:vertAlign w:val="superscript"/>
        </w:rPr>
        <w:t>2</w:t>
      </w:r>
      <w:r w:rsidRPr="00CF48C3">
        <w:rPr>
          <w:rFonts w:ascii="Arial" w:hAnsi="Arial" w:cs="Arial"/>
          <w:sz w:val="20"/>
        </w:rPr>
        <w:t>) = 34.436 sati rada ili (34.436 : 1 750 efektivni</w:t>
      </w:r>
      <w:r w:rsidR="00164E31">
        <w:rPr>
          <w:rFonts w:ascii="Arial" w:hAnsi="Arial" w:cs="Arial"/>
          <w:sz w:val="20"/>
        </w:rPr>
        <w:t xml:space="preserve">h </w:t>
      </w:r>
      <w:r w:rsidRPr="00CF48C3">
        <w:rPr>
          <w:rFonts w:ascii="Arial" w:hAnsi="Arial" w:cs="Arial"/>
          <w:sz w:val="20"/>
        </w:rPr>
        <w:t>sati rada) = 19,7 radnika</w:t>
      </w:r>
      <w:r w:rsidR="001D17FC">
        <w:rPr>
          <w:rFonts w:ascii="Arial" w:hAnsi="Arial" w:cs="Arial"/>
          <w:sz w:val="20"/>
        </w:rPr>
        <w:t>.</w:t>
      </w:r>
    </w:p>
    <w:p w14:paraId="4F8B3E7E" w14:textId="77777777" w:rsidR="007B1814" w:rsidRDefault="007B1814" w:rsidP="007F6379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Rad čistilice </w:t>
      </w:r>
      <w:r w:rsidR="00FA6C8E">
        <w:rPr>
          <w:rFonts w:ascii="Arial" w:hAnsi="Arial"/>
          <w:sz w:val="20"/>
        </w:rPr>
        <w:t xml:space="preserve">2,6 sati </w:t>
      </w:r>
      <w:r>
        <w:rPr>
          <w:rFonts w:ascii="Arial" w:hAnsi="Arial"/>
          <w:sz w:val="20"/>
        </w:rPr>
        <w:t>dnevno, što na nivou godine iznosi</w:t>
      </w:r>
      <w:r w:rsidR="00FA6C8E">
        <w:rPr>
          <w:rFonts w:ascii="Arial" w:hAnsi="Arial"/>
          <w:sz w:val="20"/>
        </w:rPr>
        <w:t xml:space="preserve"> 678</w:t>
      </w:r>
      <w:r>
        <w:rPr>
          <w:rFonts w:ascii="Arial" w:hAnsi="Arial"/>
          <w:sz w:val="20"/>
        </w:rPr>
        <w:t xml:space="preserve"> sati rada.</w:t>
      </w:r>
    </w:p>
    <w:p w14:paraId="2BE95372" w14:textId="1494055B" w:rsidR="007B1814" w:rsidRDefault="007B1814" w:rsidP="007F6379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Osim toga</w:t>
      </w:r>
      <w:r w:rsidR="009B6FD5">
        <w:rPr>
          <w:rFonts w:ascii="Arial" w:hAnsi="Arial"/>
          <w:sz w:val="20"/>
        </w:rPr>
        <w:t>, od 1</w:t>
      </w:r>
      <w:r w:rsidR="00164E31">
        <w:rPr>
          <w:rFonts w:ascii="Arial" w:hAnsi="Arial"/>
          <w:sz w:val="20"/>
        </w:rPr>
        <w:t>. lipnja</w:t>
      </w:r>
      <w:r w:rsidR="009B6FD5">
        <w:rPr>
          <w:rFonts w:ascii="Arial" w:hAnsi="Arial"/>
          <w:sz w:val="20"/>
        </w:rPr>
        <w:t xml:space="preserve"> do 30.</w:t>
      </w:r>
      <w:r w:rsidR="00164E31">
        <w:rPr>
          <w:rFonts w:ascii="Arial" w:hAnsi="Arial"/>
          <w:sz w:val="20"/>
        </w:rPr>
        <w:t xml:space="preserve"> rujna</w:t>
      </w:r>
      <w:r w:rsidR="009B6F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na Zlarinu, Kapriju i Žirju radi po jedan radnik, u Brodarici, Rezalište-plaža</w:t>
      </w:r>
      <w:r w:rsidR="009B6FD5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Jadrij</w:t>
      </w:r>
      <w:r w:rsidR="009B6FD5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 </w:t>
      </w:r>
      <w:r w:rsidR="009B6FD5">
        <w:rPr>
          <w:rFonts w:ascii="Arial" w:hAnsi="Arial"/>
          <w:sz w:val="20"/>
        </w:rPr>
        <w:t xml:space="preserve">Zatonu, Zablaću, Raslini, Jadrtovcu, Žaboriću i Grebaštici </w:t>
      </w:r>
      <w:r>
        <w:rPr>
          <w:rFonts w:ascii="Arial" w:hAnsi="Arial"/>
          <w:sz w:val="20"/>
        </w:rPr>
        <w:t>radi jedan radnik</w:t>
      </w:r>
      <w:r w:rsidR="00521CB2">
        <w:rPr>
          <w:rFonts w:ascii="Arial" w:hAnsi="Arial"/>
          <w:sz w:val="20"/>
        </w:rPr>
        <w:t>. Ukupan broj sati na nivou godine vidljiv je u tablici 2.</w:t>
      </w:r>
    </w:p>
    <w:p w14:paraId="10036C20" w14:textId="601E1F42" w:rsidR="00005AF3" w:rsidRPr="00D0772A" w:rsidRDefault="007B1814" w:rsidP="00C26622">
      <w:pPr>
        <w:ind w:firstLine="720"/>
        <w:jc w:val="both"/>
        <w:rPr>
          <w:rFonts w:ascii="Arial" w:hAnsi="Arial" w:cs="Arial"/>
          <w:sz w:val="20"/>
        </w:rPr>
      </w:pPr>
      <w:bookmarkStart w:id="0" w:name="_Hlk214886109"/>
      <w:r>
        <w:rPr>
          <w:rFonts w:ascii="Arial" w:hAnsi="Arial"/>
          <w:sz w:val="20"/>
        </w:rPr>
        <w:t>Pranje i čišćenje kamenih površina stare gradske jezgre o</w:t>
      </w:r>
      <w:r w:rsidR="00F471DE">
        <w:rPr>
          <w:rFonts w:ascii="Arial" w:hAnsi="Arial"/>
          <w:sz w:val="20"/>
        </w:rPr>
        <w:t xml:space="preserve">bavlja se </w:t>
      </w:r>
      <w:r>
        <w:rPr>
          <w:rFonts w:ascii="Arial" w:hAnsi="Arial"/>
          <w:sz w:val="20"/>
        </w:rPr>
        <w:t>od 01.</w:t>
      </w:r>
      <w:r w:rsidR="00635767">
        <w:rPr>
          <w:rFonts w:ascii="Arial" w:hAnsi="Arial"/>
          <w:sz w:val="20"/>
        </w:rPr>
        <w:t xml:space="preserve"> siječnja</w:t>
      </w:r>
      <w:r>
        <w:rPr>
          <w:rFonts w:ascii="Arial" w:hAnsi="Arial"/>
          <w:sz w:val="20"/>
        </w:rPr>
        <w:t xml:space="preserve"> do 31.</w:t>
      </w:r>
      <w:r w:rsidR="00635767">
        <w:rPr>
          <w:rFonts w:ascii="Arial" w:hAnsi="Arial"/>
          <w:sz w:val="20"/>
        </w:rPr>
        <w:t>prosinca</w:t>
      </w:r>
      <w:r>
        <w:rPr>
          <w:rFonts w:ascii="Arial" w:hAnsi="Arial"/>
          <w:sz w:val="20"/>
        </w:rPr>
        <w:t>, te u izvanrednim situacijama i po potrebi</w:t>
      </w:r>
      <w:r w:rsidR="00F471DE">
        <w:rPr>
          <w:rFonts w:ascii="Arial" w:hAnsi="Arial"/>
          <w:sz w:val="20"/>
        </w:rPr>
        <w:t xml:space="preserve">. </w:t>
      </w:r>
      <w:r w:rsidR="0022750D">
        <w:rPr>
          <w:rFonts w:ascii="Arial" w:hAnsi="Arial"/>
          <w:sz w:val="20"/>
        </w:rPr>
        <w:t>Pranje se ne odnosi na pranje Poljane</w:t>
      </w:r>
      <w:r w:rsidR="00C26622">
        <w:rPr>
          <w:rFonts w:ascii="Arial" w:hAnsi="Arial"/>
          <w:sz w:val="20"/>
        </w:rPr>
        <w:t>.</w:t>
      </w:r>
      <w:r w:rsidR="0022750D" w:rsidRPr="007524B0">
        <w:rPr>
          <w:rFonts w:ascii="Arial" w:hAnsi="Arial"/>
          <w:color w:val="FF0000"/>
          <w:sz w:val="20"/>
        </w:rPr>
        <w:t xml:space="preserve"> </w:t>
      </w:r>
      <w:r w:rsidR="00F471DE">
        <w:rPr>
          <w:rFonts w:ascii="Arial" w:hAnsi="Arial"/>
          <w:sz w:val="20"/>
        </w:rPr>
        <w:t>Rad stroja za čišćenje dva sata dnevno što za navedeni period iznosi 210 sati.</w:t>
      </w:r>
      <w:r w:rsidR="0022750D">
        <w:rPr>
          <w:rFonts w:ascii="Arial" w:hAnsi="Arial"/>
          <w:sz w:val="20"/>
        </w:rPr>
        <w:t xml:space="preserve"> Pojačano pranje će se odvijati u periodu od 01.</w:t>
      </w:r>
      <w:r w:rsidR="00635767">
        <w:rPr>
          <w:rFonts w:ascii="Arial" w:hAnsi="Arial"/>
          <w:sz w:val="20"/>
        </w:rPr>
        <w:t>lipnja</w:t>
      </w:r>
      <w:r w:rsidR="0022750D">
        <w:rPr>
          <w:rFonts w:ascii="Arial" w:hAnsi="Arial"/>
          <w:sz w:val="20"/>
        </w:rPr>
        <w:t xml:space="preserve"> </w:t>
      </w:r>
      <w:r w:rsidR="0022750D" w:rsidRPr="00D0772A">
        <w:rPr>
          <w:rFonts w:ascii="Arial" w:hAnsi="Arial" w:cs="Arial"/>
          <w:sz w:val="20"/>
        </w:rPr>
        <w:t>– 30.</w:t>
      </w:r>
      <w:r w:rsidR="00635767">
        <w:rPr>
          <w:rFonts w:ascii="Arial" w:hAnsi="Arial" w:cs="Arial"/>
          <w:sz w:val="20"/>
        </w:rPr>
        <w:t xml:space="preserve"> rujna</w:t>
      </w:r>
      <w:r w:rsidR="007524B0" w:rsidRPr="00D0772A">
        <w:rPr>
          <w:rFonts w:ascii="Arial" w:hAnsi="Arial" w:cs="Arial"/>
          <w:sz w:val="20"/>
        </w:rPr>
        <w:t xml:space="preserve"> Pranje Poljane</w:t>
      </w:r>
      <w:r w:rsidR="00C26622" w:rsidRPr="00D0772A">
        <w:rPr>
          <w:rFonts w:ascii="Arial" w:hAnsi="Arial" w:cs="Arial"/>
          <w:sz w:val="20"/>
        </w:rPr>
        <w:t>, obzirom se radi o specijaliziranom zahvatu odnosno stroju za pranje kojim društvo Zeleni grad Šibenik d.o.o. ne raspolaže, izvodit</w:t>
      </w:r>
      <w:r w:rsidR="007524B0" w:rsidRPr="00D0772A">
        <w:rPr>
          <w:rFonts w:ascii="Arial" w:hAnsi="Arial" w:cs="Arial"/>
          <w:sz w:val="20"/>
        </w:rPr>
        <w:t xml:space="preserve"> će </w:t>
      </w:r>
      <w:r w:rsidR="00C26622" w:rsidRPr="00D0772A">
        <w:rPr>
          <w:rFonts w:ascii="Arial" w:hAnsi="Arial" w:cs="Arial"/>
          <w:sz w:val="20"/>
        </w:rPr>
        <w:t>pravna ili fizička osoba</w:t>
      </w:r>
      <w:r w:rsidR="007524B0" w:rsidRPr="00D0772A">
        <w:rPr>
          <w:rFonts w:ascii="Arial" w:hAnsi="Arial" w:cs="Arial"/>
          <w:sz w:val="20"/>
        </w:rPr>
        <w:t xml:space="preserve"> </w:t>
      </w:r>
      <w:r w:rsidR="00C26622" w:rsidRPr="00D0772A">
        <w:rPr>
          <w:rFonts w:ascii="Arial" w:hAnsi="Arial" w:cs="Arial"/>
          <w:sz w:val="20"/>
        </w:rPr>
        <w:t>odabrana u skladu s propisima o javnoj nabavi.</w:t>
      </w:r>
    </w:p>
    <w:bookmarkEnd w:id="0"/>
    <w:p w14:paraId="29A66DF7" w14:textId="77777777" w:rsidR="00C26622" w:rsidRPr="00D0772A" w:rsidRDefault="00C26622" w:rsidP="00C26622">
      <w:pPr>
        <w:ind w:firstLine="720"/>
        <w:jc w:val="both"/>
        <w:rPr>
          <w:rFonts w:ascii="Arial" w:hAnsi="Arial" w:cs="Arial"/>
          <w:iCs/>
          <w:sz w:val="20"/>
        </w:rPr>
      </w:pPr>
    </w:p>
    <w:p w14:paraId="6E57BBEC" w14:textId="77777777" w:rsidR="00005AF3" w:rsidRPr="00D0772A" w:rsidRDefault="00005AF3" w:rsidP="00005AF3">
      <w:pPr>
        <w:rPr>
          <w:rFonts w:ascii="Arial" w:hAnsi="Arial" w:cs="Arial"/>
          <w:iCs/>
          <w:sz w:val="20"/>
        </w:rPr>
      </w:pPr>
      <w:r w:rsidRPr="00D0772A">
        <w:rPr>
          <w:rFonts w:ascii="Arial" w:hAnsi="Arial" w:cs="Arial"/>
          <w:iCs/>
          <w:sz w:val="20"/>
        </w:rPr>
        <w:t>Tablica 2.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140"/>
      </w:tblGrid>
      <w:tr w:rsidR="00005AF3" w:rsidRPr="00D0772A" w14:paraId="777086D9" w14:textId="77777777" w:rsidTr="0095094D">
        <w:trPr>
          <w:trHeight w:val="40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4B2" w14:textId="77777777" w:rsidR="00005AF3" w:rsidRPr="00D0772A" w:rsidRDefault="00005AF3" w:rsidP="007136B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color w:val="000000"/>
                <w:sz w:val="20"/>
              </w:rPr>
              <w:t>L</w:t>
            </w:r>
            <w:r w:rsidR="007136BF" w:rsidRPr="00D0772A">
              <w:rPr>
                <w:rFonts w:ascii="Arial" w:hAnsi="Arial" w:cs="Arial"/>
                <w:b/>
                <w:color w:val="000000"/>
                <w:sz w:val="20"/>
              </w:rPr>
              <w:t>okacija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332A" w14:textId="77777777" w:rsidR="00005AF3" w:rsidRPr="00D0772A" w:rsidRDefault="007136BF" w:rsidP="007136B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color w:val="000000"/>
                <w:sz w:val="20"/>
              </w:rPr>
              <w:t>Broj radnika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8536" w14:textId="77777777" w:rsidR="00005AF3" w:rsidRPr="00D0772A" w:rsidRDefault="00005AF3" w:rsidP="007136B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7136BF" w:rsidRPr="00D0772A">
              <w:rPr>
                <w:rFonts w:ascii="Arial" w:hAnsi="Arial" w:cs="Arial"/>
                <w:b/>
                <w:color w:val="000000"/>
                <w:sz w:val="20"/>
              </w:rPr>
              <w:t>eriod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2FE0" w14:textId="77777777" w:rsidR="00005AF3" w:rsidRPr="00D0772A" w:rsidRDefault="007136BF" w:rsidP="007136B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color w:val="000000"/>
                <w:sz w:val="20"/>
              </w:rPr>
              <w:t>Raspored rada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743F" w14:textId="77777777" w:rsidR="00005AF3" w:rsidRPr="00D0772A" w:rsidRDefault="007136BF" w:rsidP="007136BF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color w:val="000000"/>
                <w:sz w:val="20"/>
              </w:rPr>
              <w:t>Broj sati</w:t>
            </w:r>
          </w:p>
        </w:tc>
      </w:tr>
      <w:tr w:rsidR="00005AF3" w:rsidRPr="00D0772A" w14:paraId="3E80AA25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3D9A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Žirje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FB6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9687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6F5D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3714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6B605862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29E7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Zlarin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24E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0695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371B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CA64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54145123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A3C1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Kaprije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291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ED64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F191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1228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2C770FDF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85EE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Plaža Banj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C99D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50D1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5863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6 dana x 7h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AE8D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735</w:t>
            </w:r>
          </w:p>
        </w:tc>
      </w:tr>
      <w:tr w:rsidR="00005AF3" w:rsidRPr="00D0772A" w14:paraId="2253EECB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9DC6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Brodarica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A4DF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E73D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DC0A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2D0C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341F0267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9586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Rezalište – plaža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CDC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7332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EE87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 danax 8h x 2 smjene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6EB5" w14:textId="087A0009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</w:t>
            </w:r>
            <w:r w:rsidR="00635767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952</w:t>
            </w:r>
          </w:p>
        </w:tc>
      </w:tr>
      <w:tr w:rsidR="00005AF3" w:rsidRPr="00D0772A" w14:paraId="1B1ABEC0" w14:textId="77777777" w:rsidTr="0095094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B6F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lastRenderedPageBreak/>
              <w:t xml:space="preserve">Jadrija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5C5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4C76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3B7D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5 danax4h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DE1C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352</w:t>
            </w:r>
          </w:p>
        </w:tc>
      </w:tr>
      <w:tr w:rsidR="00005AF3" w:rsidRPr="00D0772A" w14:paraId="0EFA2F0B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98C6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Zaton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D9A4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5034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BCD2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ADA3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53C7A881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0E5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Zablaće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800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746E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5DEE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2F41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12F96990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392D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Raslina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44CB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A99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43CF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26D5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79FF4E82" w14:textId="77777777" w:rsidTr="0095094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4ED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Jadrtovac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7A2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342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2C4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5 danax4h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1DFD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352</w:t>
            </w:r>
          </w:p>
        </w:tc>
      </w:tr>
      <w:tr w:rsidR="00005AF3" w:rsidRPr="00D0772A" w14:paraId="3398762E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062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Žaborić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4818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80C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3191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4F3C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3E31820A" w14:textId="77777777" w:rsidTr="0095094D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A430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Grebaštica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D1B3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16D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671C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5 danax7h , subota 5h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8853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701</w:t>
            </w:r>
          </w:p>
        </w:tc>
      </w:tr>
      <w:tr w:rsidR="00005AF3" w:rsidRPr="00D0772A" w14:paraId="4C616733" w14:textId="77777777" w:rsidTr="0095094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81B8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Šparadići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1947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A3CB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64E8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5 danax4h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107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352</w:t>
            </w:r>
          </w:p>
        </w:tc>
      </w:tr>
      <w:tr w:rsidR="00005AF3" w:rsidRPr="00D0772A" w14:paraId="12BB06A6" w14:textId="77777777" w:rsidTr="0095094D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A74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Krapanj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868F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 radnik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D70" w14:textId="77777777" w:rsidR="00005AF3" w:rsidRPr="00D0772A" w:rsidRDefault="00005AF3" w:rsidP="0095094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4 mjeseci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216" w14:textId="77777777" w:rsidR="00005AF3" w:rsidRPr="00D0772A" w:rsidRDefault="00005AF3" w:rsidP="0095094D">
            <w:pPr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 xml:space="preserve">5 danax4h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3C02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352</w:t>
            </w:r>
          </w:p>
        </w:tc>
      </w:tr>
      <w:tr w:rsidR="00005AF3" w:rsidRPr="00D0772A" w14:paraId="6EBC36C5" w14:textId="77777777" w:rsidTr="0095094D">
        <w:trPr>
          <w:trHeight w:val="300"/>
        </w:trPr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D3B1" w14:textId="77777777" w:rsidR="00005AF3" w:rsidRPr="00D0772A" w:rsidRDefault="00005AF3" w:rsidP="0095094D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color w:val="000000"/>
                <w:sz w:val="20"/>
              </w:rPr>
              <w:t>Ukupno sati</w:t>
            </w:r>
            <w:r w:rsidRPr="00D0772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 xml:space="preserve"> 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E86B" w14:textId="4B600F25" w:rsidR="00005AF3" w:rsidRPr="00D0772A" w:rsidRDefault="00005AF3" w:rsidP="0095094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0772A">
              <w:rPr>
                <w:rFonts w:ascii="Arial" w:hAnsi="Arial" w:cs="Arial"/>
                <w:color w:val="000000"/>
                <w:sz w:val="20"/>
              </w:rPr>
              <w:t>10</w:t>
            </w:r>
            <w:r w:rsidR="00635767">
              <w:rPr>
                <w:rFonts w:ascii="Arial" w:hAnsi="Arial" w:cs="Arial"/>
                <w:color w:val="000000"/>
                <w:sz w:val="20"/>
              </w:rPr>
              <w:t>.</w:t>
            </w:r>
            <w:r w:rsidRPr="00D0772A">
              <w:rPr>
                <w:rFonts w:ascii="Arial" w:hAnsi="Arial" w:cs="Arial"/>
                <w:color w:val="000000"/>
                <w:sz w:val="20"/>
              </w:rPr>
              <w:t>404</w:t>
            </w:r>
          </w:p>
        </w:tc>
      </w:tr>
    </w:tbl>
    <w:p w14:paraId="458E24F8" w14:textId="77777777" w:rsidR="007136BF" w:rsidRPr="00D0772A" w:rsidRDefault="007136BF" w:rsidP="007136BF">
      <w:pPr>
        <w:rPr>
          <w:rFonts w:ascii="Arial" w:hAnsi="Arial" w:cs="Arial"/>
          <w:sz w:val="20"/>
        </w:rPr>
      </w:pPr>
    </w:p>
    <w:p w14:paraId="792D0C3E" w14:textId="73F5CE56" w:rsidR="00005AF3" w:rsidRPr="00D0772A" w:rsidRDefault="00005AF3" w:rsidP="007136BF">
      <w:pPr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Ukupno </w:t>
      </w:r>
      <w:r w:rsidRPr="00D0772A">
        <w:rPr>
          <w:rFonts w:ascii="Arial" w:hAnsi="Arial" w:cs="Arial"/>
          <w:color w:val="000000"/>
          <w:sz w:val="20"/>
        </w:rPr>
        <w:t>10</w:t>
      </w:r>
      <w:r w:rsidR="00635767">
        <w:rPr>
          <w:rFonts w:ascii="Arial" w:hAnsi="Arial" w:cs="Arial"/>
          <w:color w:val="000000"/>
          <w:sz w:val="20"/>
        </w:rPr>
        <w:t>.</w:t>
      </w:r>
      <w:r w:rsidRPr="00D0772A">
        <w:rPr>
          <w:rFonts w:ascii="Arial" w:hAnsi="Arial" w:cs="Arial"/>
          <w:color w:val="000000"/>
          <w:sz w:val="20"/>
        </w:rPr>
        <w:t xml:space="preserve">404 </w:t>
      </w:r>
      <w:r w:rsidRPr="00D0772A">
        <w:rPr>
          <w:rFonts w:ascii="Arial" w:hAnsi="Arial" w:cs="Arial"/>
          <w:sz w:val="20"/>
        </w:rPr>
        <w:t>sata rada : 1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750 efektivnih sati rada = 5,95 radnika.</w:t>
      </w:r>
    </w:p>
    <w:p w14:paraId="503B91AC" w14:textId="1ABAB273" w:rsidR="00005AF3" w:rsidRPr="00D0772A" w:rsidRDefault="00635767" w:rsidP="007136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Dakle,</w:t>
      </w:r>
      <w:r w:rsidR="00005AF3" w:rsidRPr="00D0772A">
        <w:rPr>
          <w:rFonts w:ascii="Arial" w:hAnsi="Arial" w:cs="Arial"/>
          <w:sz w:val="20"/>
        </w:rPr>
        <w:t xml:space="preserve"> za ukupno čišćenje J.P.P. potrebno je 34.436 sati rada + 10.404 sati rada =  36.872,45</w:t>
      </w:r>
      <w:r w:rsidR="007136BF" w:rsidRPr="00D0772A">
        <w:rPr>
          <w:rFonts w:ascii="Arial" w:hAnsi="Arial" w:cs="Arial"/>
          <w:sz w:val="20"/>
        </w:rPr>
        <w:t xml:space="preserve"> sati </w:t>
      </w:r>
      <w:r w:rsidR="00005AF3" w:rsidRPr="00D0772A">
        <w:rPr>
          <w:rFonts w:ascii="Arial" w:hAnsi="Arial" w:cs="Arial"/>
          <w:sz w:val="20"/>
        </w:rPr>
        <w:t xml:space="preserve">rada </w:t>
      </w:r>
      <w:r w:rsidR="007136BF" w:rsidRPr="00D0772A">
        <w:rPr>
          <w:rFonts w:ascii="Arial" w:hAnsi="Arial" w:cs="Arial"/>
          <w:sz w:val="20"/>
        </w:rPr>
        <w:t xml:space="preserve">  </w:t>
      </w:r>
      <w:r w:rsidR="00005AF3" w:rsidRPr="00D0772A">
        <w:rPr>
          <w:rFonts w:ascii="Arial" w:hAnsi="Arial" w:cs="Arial"/>
          <w:sz w:val="20"/>
        </w:rPr>
        <w:t xml:space="preserve">ili 25,6 radnika. </w:t>
      </w:r>
    </w:p>
    <w:p w14:paraId="6D77E48A" w14:textId="77777777" w:rsidR="00EF1DD6" w:rsidRPr="00D0772A" w:rsidRDefault="00EF1DD6" w:rsidP="00005AF3">
      <w:pPr>
        <w:ind w:left="60"/>
        <w:rPr>
          <w:rFonts w:ascii="Arial" w:hAnsi="Arial" w:cs="Arial"/>
          <w:sz w:val="20"/>
        </w:rPr>
      </w:pPr>
    </w:p>
    <w:p w14:paraId="5A434B60" w14:textId="77777777" w:rsidR="00005AF3" w:rsidRPr="00D0772A" w:rsidRDefault="00005AF3" w:rsidP="007136BF">
      <w:pPr>
        <w:rPr>
          <w:rFonts w:ascii="Arial" w:hAnsi="Arial" w:cs="Arial"/>
          <w:sz w:val="20"/>
        </w:rPr>
      </w:pPr>
      <w:r w:rsidRPr="00D0772A">
        <w:rPr>
          <w:rFonts w:ascii="Arial" w:hAnsi="Arial" w:cs="Arial"/>
          <w:b/>
          <w:bCs/>
          <w:sz w:val="20"/>
        </w:rPr>
        <w:t>NAPOMENA:</w:t>
      </w:r>
      <w:r w:rsidRPr="00D0772A">
        <w:rPr>
          <w:rFonts w:ascii="Arial" w:hAnsi="Arial" w:cs="Arial"/>
          <w:sz w:val="20"/>
        </w:rPr>
        <w:t xml:space="preserve"> </w:t>
      </w:r>
    </w:p>
    <w:p w14:paraId="62AF9809" w14:textId="77777777" w:rsidR="00005AF3" w:rsidRPr="00D0772A" w:rsidRDefault="00005AF3" w:rsidP="00005AF3">
      <w:pPr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U navedene površine nisu ušle slijedeće površine koje su u vlasništvu pravnih ili fizičkih osoba koji su sami dužni organizirati čišćenje: </w:t>
      </w:r>
    </w:p>
    <w:p w14:paraId="05687C45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AUTOBUSNI KOLODVOR</w:t>
      </w:r>
    </w:p>
    <w:p w14:paraId="1474253B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TRŽNICA I PARKIRALIŠTE LUKA</w:t>
      </w:r>
    </w:p>
    <w:p w14:paraId="46C50AD2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POVRŠINE OKO ROBNE KUĆE „CITY LIFE“</w:t>
      </w:r>
    </w:p>
    <w:p w14:paraId="103CF195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PARKIRALIŠTE KOD POLIKLINIKE</w:t>
      </w:r>
    </w:p>
    <w:p w14:paraId="0D0CAC10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PROSTOR OKO TEHNIČKE ŠKOLE I PARKINGA</w:t>
      </w:r>
    </w:p>
    <w:p w14:paraId="3A318781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POVRŠINA OKO ZGRADE I DVORIŠTA O.Š. TINA UJEVIĆA, O.Š. JURJA ŠIŽGORIĆA, OŠ VIDICI (SPORTSKA DVORANA NA BALDEKINU– OSIM PODHODNIKA) , OŠ METERIZE, VELEUČILIŠTE</w:t>
      </w:r>
    </w:p>
    <w:p w14:paraId="1928215A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O.Š. FAUSTA VRANČIĆA ,O.Š. PETAR KREŠIMIR IV, OŠ VIDICI</w:t>
      </w:r>
    </w:p>
    <w:p w14:paraId="33944A18" w14:textId="292B5668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PROSTOR OKO OŠ JURJA DALMATI</w:t>
      </w:r>
      <w:r w:rsidR="00635767">
        <w:rPr>
          <w:rFonts w:ascii="Arial" w:hAnsi="Arial" w:cs="Arial"/>
          <w:sz w:val="20"/>
        </w:rPr>
        <w:t>N</w:t>
      </w:r>
      <w:r w:rsidRPr="00D0772A">
        <w:rPr>
          <w:rFonts w:ascii="Arial" w:hAnsi="Arial" w:cs="Arial"/>
          <w:sz w:val="20"/>
        </w:rPr>
        <w:t>CA I IGRALIŠTE</w:t>
      </w:r>
    </w:p>
    <w:p w14:paraId="5AEB50BC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POVRŠINE ŽELJEZNIČKE STANICE</w:t>
      </w:r>
    </w:p>
    <w:p w14:paraId="10852A38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POVRŠINE OKO TRGOVAČKIH CENTARA: KONZUM, DALMARE, PLODINE, TOMMY, SUPERNOVA, LIDL, KAUFLAND, ERA</w:t>
      </w:r>
    </w:p>
    <w:p w14:paraId="5FB16BBA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PARKIRALIŠTE DRAGA</w:t>
      </w:r>
    </w:p>
    <w:p w14:paraId="347EA00E" w14:textId="7305320E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PARKIRALIŠTE NA </w:t>
      </w:r>
      <w:r w:rsidR="00635767">
        <w:rPr>
          <w:rFonts w:ascii="Arial" w:hAnsi="Arial" w:cs="Arial"/>
          <w:sz w:val="20"/>
        </w:rPr>
        <w:t>TRŽNICI</w:t>
      </w:r>
    </w:p>
    <w:p w14:paraId="78CEF89F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PARKIRALIŠTE KOD ŽELJEZNIČKOG KOLODVORA</w:t>
      </w:r>
    </w:p>
    <w:p w14:paraId="3724ED2A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PARKIRALIŠTE KOD RADIO RITMA</w:t>
      </w:r>
    </w:p>
    <w:p w14:paraId="1EAB3269" w14:textId="77777777" w:rsidR="00005AF3" w:rsidRPr="00D0772A" w:rsidRDefault="00005AF3" w:rsidP="00005AF3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PARKIRALIŠTE GAT VRULJE</w:t>
      </w:r>
    </w:p>
    <w:p w14:paraId="28B9AAEE" w14:textId="77777777" w:rsidR="00005AF3" w:rsidRPr="00D0772A" w:rsidRDefault="00005AF3" w:rsidP="00E32E4F">
      <w:pPr>
        <w:ind w:firstLine="720"/>
        <w:jc w:val="both"/>
        <w:rPr>
          <w:rFonts w:ascii="Arial" w:hAnsi="Arial" w:cs="Arial"/>
          <w:b/>
          <w:bCs/>
          <w:sz w:val="20"/>
        </w:rPr>
      </w:pPr>
    </w:p>
    <w:p w14:paraId="10231A76" w14:textId="77777777" w:rsidR="00E32E4F" w:rsidRPr="00D0772A" w:rsidRDefault="00AA4D67" w:rsidP="00343EDB">
      <w:pPr>
        <w:ind w:firstLine="360"/>
        <w:jc w:val="both"/>
        <w:rPr>
          <w:rFonts w:ascii="Arial" w:hAnsi="Arial" w:cs="Arial"/>
          <w:b/>
          <w:bCs/>
          <w:sz w:val="20"/>
        </w:rPr>
      </w:pPr>
      <w:r w:rsidRPr="00D0772A">
        <w:rPr>
          <w:rFonts w:ascii="Arial" w:hAnsi="Arial" w:cs="Arial"/>
          <w:b/>
          <w:bCs/>
          <w:sz w:val="20"/>
        </w:rPr>
        <w:t>2.2. PRANJE J.P.P.</w:t>
      </w:r>
    </w:p>
    <w:p w14:paraId="2DBAD28C" w14:textId="77777777" w:rsidR="00E32E4F" w:rsidRPr="00D0772A" w:rsidRDefault="00E32E4F" w:rsidP="00E32E4F">
      <w:pPr>
        <w:ind w:firstLine="720"/>
        <w:jc w:val="both"/>
        <w:rPr>
          <w:rFonts w:ascii="Arial" w:hAnsi="Arial" w:cs="Arial"/>
          <w:sz w:val="20"/>
        </w:rPr>
      </w:pPr>
    </w:p>
    <w:p w14:paraId="732C08BE" w14:textId="77777777" w:rsidR="00AA4D67" w:rsidRPr="00D0772A" w:rsidRDefault="00B00E5F" w:rsidP="00E32E4F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Pranje se vrši na dva načina:</w:t>
      </w:r>
    </w:p>
    <w:p w14:paraId="7B585097" w14:textId="295E308F" w:rsidR="00B00E5F" w:rsidRPr="00D0772A" w:rsidRDefault="00B00E5F" w:rsidP="00E32E4F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2.</w:t>
      </w:r>
      <w:r w:rsidR="00EA74EA">
        <w:rPr>
          <w:rFonts w:ascii="Arial" w:hAnsi="Arial" w:cs="Arial"/>
          <w:sz w:val="20"/>
        </w:rPr>
        <w:t>2.</w:t>
      </w:r>
      <w:r w:rsidRPr="00D0772A">
        <w:rPr>
          <w:rFonts w:ascii="Arial" w:hAnsi="Arial" w:cs="Arial"/>
          <w:sz w:val="20"/>
        </w:rPr>
        <w:t>1. strojno-prometnice (auto cisternom i Mathieu perilicom čistilicom</w:t>
      </w:r>
      <w:r w:rsidR="0037247E" w:rsidRPr="00D0772A">
        <w:rPr>
          <w:rFonts w:ascii="Arial" w:hAnsi="Arial" w:cs="Arial"/>
          <w:sz w:val="20"/>
        </w:rPr>
        <w:t>, štrafiksom</w:t>
      </w:r>
      <w:r w:rsidRPr="00D0772A">
        <w:rPr>
          <w:rFonts w:ascii="Arial" w:hAnsi="Arial" w:cs="Arial"/>
          <w:sz w:val="20"/>
        </w:rPr>
        <w:t>)</w:t>
      </w:r>
    </w:p>
    <w:p w14:paraId="7939C1A1" w14:textId="469C039F" w:rsidR="00D176D6" w:rsidRPr="00D0772A" w:rsidRDefault="00B00E5F" w:rsidP="006B16A2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2.</w:t>
      </w:r>
      <w:r w:rsidR="00EA74EA">
        <w:rPr>
          <w:rFonts w:ascii="Arial" w:hAnsi="Arial" w:cs="Arial"/>
          <w:sz w:val="20"/>
        </w:rPr>
        <w:t>2.</w:t>
      </w:r>
      <w:r w:rsidRPr="00D0772A">
        <w:rPr>
          <w:rFonts w:ascii="Arial" w:hAnsi="Arial" w:cs="Arial"/>
          <w:sz w:val="20"/>
        </w:rPr>
        <w:t>2. ručno-gumena ili vatrogasna crijeva</w:t>
      </w:r>
    </w:p>
    <w:p w14:paraId="37C62E7B" w14:textId="77777777" w:rsidR="00D176D6" w:rsidRPr="00D0772A" w:rsidRDefault="00D176D6" w:rsidP="00D176D6">
      <w:pPr>
        <w:ind w:left="60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Planirani učinci za </w:t>
      </w:r>
      <w:r w:rsidR="006F3F0D" w:rsidRPr="00D0772A">
        <w:rPr>
          <w:rFonts w:ascii="Arial" w:hAnsi="Arial" w:cs="Arial"/>
          <w:sz w:val="20"/>
        </w:rPr>
        <w:t>202</w:t>
      </w:r>
      <w:r w:rsidR="002A0D98" w:rsidRPr="00D0772A">
        <w:rPr>
          <w:rFonts w:ascii="Arial" w:hAnsi="Arial" w:cs="Arial"/>
          <w:sz w:val="20"/>
        </w:rPr>
        <w:t>6</w:t>
      </w:r>
      <w:r w:rsidR="006F3F0D" w:rsidRPr="00D0772A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 xml:space="preserve"> godinu prikazuju se u slijedećoj tablici:</w:t>
      </w:r>
    </w:p>
    <w:p w14:paraId="539C7DB8" w14:textId="77777777" w:rsidR="00EF1DD6" w:rsidRPr="00D0772A" w:rsidRDefault="00EF1DD6" w:rsidP="00D176D6">
      <w:pPr>
        <w:rPr>
          <w:rFonts w:ascii="Arial" w:hAnsi="Arial" w:cs="Arial"/>
          <w:i/>
          <w:sz w:val="20"/>
        </w:rPr>
      </w:pPr>
    </w:p>
    <w:p w14:paraId="063FB20C" w14:textId="41D997AC" w:rsidR="00D176D6" w:rsidRPr="00D0772A" w:rsidRDefault="00D176D6" w:rsidP="00D176D6">
      <w:pPr>
        <w:rPr>
          <w:rFonts w:ascii="Arial" w:hAnsi="Arial" w:cs="Arial"/>
          <w:iCs/>
          <w:sz w:val="20"/>
        </w:rPr>
      </w:pPr>
      <w:r w:rsidRPr="00D0772A">
        <w:rPr>
          <w:rFonts w:ascii="Arial" w:hAnsi="Arial" w:cs="Arial"/>
          <w:iCs/>
          <w:sz w:val="20"/>
        </w:rPr>
        <w:t xml:space="preserve">Tablica 3.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939"/>
        <w:gridCol w:w="1272"/>
        <w:gridCol w:w="1106"/>
        <w:gridCol w:w="828"/>
        <w:gridCol w:w="828"/>
        <w:gridCol w:w="1272"/>
        <w:gridCol w:w="1300"/>
      </w:tblGrid>
      <w:tr w:rsidR="00D176D6" w:rsidRPr="00D0772A" w14:paraId="51141B4B" w14:textId="77777777" w:rsidTr="00BB13A6">
        <w:trPr>
          <w:cantSplit/>
          <w:trHeight w:val="465"/>
        </w:trPr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9E1EE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PRANJE</w:t>
            </w:r>
          </w:p>
        </w:tc>
      </w:tr>
      <w:tr w:rsidR="00D176D6" w:rsidRPr="00D0772A" w14:paraId="464EBC89" w14:textId="77777777" w:rsidTr="00BB13A6">
        <w:trPr>
          <w:trHeight w:val="407"/>
        </w:trPr>
        <w:tc>
          <w:tcPr>
            <w:tcW w:w="0" w:type="auto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FDD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STROJNO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CF7F2D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RUČNO</w:t>
            </w:r>
          </w:p>
        </w:tc>
      </w:tr>
      <w:tr w:rsidR="00D176D6" w:rsidRPr="00D0772A" w14:paraId="440AA642" w14:textId="77777777" w:rsidTr="00BB13A6"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AFC8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Kateg.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9B6799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D0772A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2072F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 xml:space="preserve">Broj pranja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3A9587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Godišnje</w:t>
            </w:r>
          </w:p>
          <w:p w14:paraId="478734D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pranje u</w:t>
            </w:r>
          </w:p>
          <w:p w14:paraId="2902B296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D0772A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  <w:r w:rsidRPr="00D0772A">
              <w:rPr>
                <w:rFonts w:ascii="Arial" w:hAnsi="Arial" w:cs="Arial"/>
                <w:b/>
                <w:bCs/>
                <w:sz w:val="20"/>
              </w:rPr>
              <w:t>(2 x 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9EAD9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Kateg.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3762D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m</w:t>
            </w:r>
            <w:r w:rsidRPr="00D0772A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9730A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Broj pranja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F268A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Godišnje</w:t>
            </w:r>
          </w:p>
          <w:p w14:paraId="5F166927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pranje u m</w:t>
            </w:r>
            <w:r w:rsidRPr="00D0772A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</w:p>
          <w:p w14:paraId="79CCE218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(2 x 3)</w:t>
            </w:r>
          </w:p>
        </w:tc>
      </w:tr>
      <w:tr w:rsidR="00D176D6" w:rsidRPr="00D0772A" w14:paraId="7D75B047" w14:textId="77777777" w:rsidTr="00BB13A6"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7990F69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F11C63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DAFBB9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F7C87E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34CEA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3A56E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24574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F34F3B2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D176D6" w:rsidRPr="00D0772A" w14:paraId="7019C340" w14:textId="77777777" w:rsidTr="00BB13A6"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F891F9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2CD" w14:textId="6707AC43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70</w:t>
            </w:r>
            <w:r w:rsidR="00672BA9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80B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33,54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21B" w14:textId="7EAA225F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2</w:t>
            </w:r>
            <w:r w:rsidR="00635767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347</w:t>
            </w:r>
            <w:r w:rsidR="00635767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3EC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D9B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9 200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7FB" w14:textId="77777777" w:rsidR="00D176D6" w:rsidRPr="00D0772A" w:rsidRDefault="00B93054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D8C567" w14:textId="77777777" w:rsidR="00D176D6" w:rsidRPr="00D0772A" w:rsidRDefault="00B93054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165.600</w:t>
            </w:r>
          </w:p>
        </w:tc>
      </w:tr>
      <w:tr w:rsidR="00D176D6" w:rsidRPr="00D0772A" w14:paraId="416AF7EA" w14:textId="77777777" w:rsidTr="00BB13A6"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646F5A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856" w14:textId="3D947B7C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70</w:t>
            </w:r>
            <w:r w:rsidR="00672BA9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083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33,54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31" w14:textId="687920B2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2</w:t>
            </w:r>
            <w:r w:rsidR="00635767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347</w:t>
            </w:r>
            <w:r w:rsidR="00635767">
              <w:rPr>
                <w:rFonts w:ascii="Arial" w:hAnsi="Arial" w:cs="Arial"/>
                <w:sz w:val="20"/>
              </w:rPr>
              <w:t>.</w:t>
            </w:r>
            <w:r w:rsidRPr="00D0772A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007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60A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10 400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668" w14:textId="77777777" w:rsidR="00D176D6" w:rsidRPr="00D0772A" w:rsidRDefault="00B93054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116C406" w14:textId="77777777" w:rsidR="00D176D6" w:rsidRPr="00D0772A" w:rsidRDefault="00B93054" w:rsidP="00BB13A6">
            <w:pPr>
              <w:jc w:val="center"/>
              <w:rPr>
                <w:rFonts w:ascii="Arial" w:hAnsi="Arial" w:cs="Arial"/>
                <w:sz w:val="20"/>
              </w:rPr>
            </w:pPr>
            <w:r w:rsidRPr="00D0772A">
              <w:rPr>
                <w:rFonts w:ascii="Arial" w:hAnsi="Arial" w:cs="Arial"/>
                <w:sz w:val="20"/>
              </w:rPr>
              <w:t>187.200</w:t>
            </w:r>
          </w:p>
        </w:tc>
      </w:tr>
      <w:tr w:rsidR="00D176D6" w:rsidRPr="00D0772A" w14:paraId="05D6FBD8" w14:textId="77777777" w:rsidTr="00BB13A6">
        <w:trPr>
          <w:trHeight w:val="366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5AEC3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UKUPNO: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FE581D" w14:textId="04521041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140</w:t>
            </w:r>
            <w:r w:rsidR="00672BA9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0772A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87323E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9F48F7" w14:textId="70EBECDD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4</w:t>
            </w:r>
            <w:r w:rsidR="00672BA9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0772A">
              <w:rPr>
                <w:rFonts w:ascii="Arial" w:hAnsi="Arial" w:cs="Arial"/>
                <w:b/>
                <w:bCs/>
                <w:sz w:val="20"/>
              </w:rPr>
              <w:t>695</w:t>
            </w:r>
            <w:r w:rsidR="00672BA9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0772A">
              <w:rPr>
                <w:rFonts w:ascii="Arial" w:hAnsi="Arial" w:cs="Arial"/>
                <w:b/>
                <w:bCs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BF20C5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58F4C4" w14:textId="3A4ED2D8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19</w:t>
            </w:r>
            <w:r w:rsidR="00672BA9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D0772A">
              <w:rPr>
                <w:rFonts w:ascii="Arial" w:hAnsi="Arial" w:cs="Arial"/>
                <w:b/>
                <w:bCs/>
                <w:sz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B2DCD1" w14:textId="77777777" w:rsidR="00D176D6" w:rsidRPr="00D0772A" w:rsidRDefault="00D176D6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E210F" w14:textId="77777777" w:rsidR="00D176D6" w:rsidRPr="00D0772A" w:rsidRDefault="00B93054" w:rsidP="00BB13A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0772A">
              <w:rPr>
                <w:rFonts w:ascii="Arial" w:hAnsi="Arial" w:cs="Arial"/>
                <w:b/>
                <w:bCs/>
                <w:sz w:val="20"/>
              </w:rPr>
              <w:t>352.800</w:t>
            </w:r>
          </w:p>
        </w:tc>
      </w:tr>
    </w:tbl>
    <w:p w14:paraId="23883435" w14:textId="77777777" w:rsidR="00D176D6" w:rsidRPr="00D0772A" w:rsidRDefault="00D176D6" w:rsidP="00E32E4F">
      <w:pPr>
        <w:ind w:firstLine="720"/>
        <w:jc w:val="both"/>
        <w:rPr>
          <w:rFonts w:ascii="Arial" w:hAnsi="Arial" w:cs="Arial"/>
          <w:sz w:val="20"/>
        </w:rPr>
      </w:pPr>
    </w:p>
    <w:p w14:paraId="3B47AB92" w14:textId="45F6D5E8" w:rsidR="00B00E5F" w:rsidRPr="00D0772A" w:rsidRDefault="006C488A" w:rsidP="006C488A">
      <w:pPr>
        <w:ind w:firstLine="720"/>
        <w:jc w:val="both"/>
        <w:rPr>
          <w:rFonts w:ascii="Arial" w:hAnsi="Arial" w:cs="Arial"/>
          <w:sz w:val="20"/>
        </w:rPr>
      </w:pPr>
      <w:r w:rsidRPr="00EA74EA">
        <w:rPr>
          <w:rFonts w:ascii="Arial" w:hAnsi="Arial" w:cs="Arial"/>
          <w:b/>
          <w:bCs/>
          <w:sz w:val="20"/>
        </w:rPr>
        <w:t>2.</w:t>
      </w:r>
      <w:r w:rsidR="00893FF2">
        <w:rPr>
          <w:rFonts w:ascii="Arial" w:hAnsi="Arial" w:cs="Arial"/>
          <w:b/>
          <w:bCs/>
          <w:sz w:val="20"/>
        </w:rPr>
        <w:t>2.</w:t>
      </w:r>
      <w:r w:rsidRPr="00EA74EA">
        <w:rPr>
          <w:rFonts w:ascii="Arial" w:hAnsi="Arial" w:cs="Arial"/>
          <w:b/>
          <w:bCs/>
          <w:sz w:val="20"/>
        </w:rPr>
        <w:t>1. Strojno pranje</w:t>
      </w:r>
      <w:r w:rsidR="00B00E5F" w:rsidRPr="00D0772A">
        <w:rPr>
          <w:rFonts w:ascii="Arial" w:hAnsi="Arial" w:cs="Arial"/>
          <w:sz w:val="20"/>
        </w:rPr>
        <w:t>:</w:t>
      </w:r>
    </w:p>
    <w:p w14:paraId="478DE378" w14:textId="504E1681" w:rsidR="006C488A" w:rsidRPr="00D0772A" w:rsidRDefault="006C488A" w:rsidP="00B00E5F">
      <w:pPr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ab/>
        <w:t>Normativ za strojno pranje iznosi 12.500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za jedan sat rada. Za jedan dan opere se (12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500</w:t>
      </w:r>
      <w:r w:rsidR="004E2C2D" w:rsidRPr="00D0772A">
        <w:rPr>
          <w:rFonts w:ascii="Arial" w:hAnsi="Arial" w:cs="Arial"/>
          <w:sz w:val="20"/>
        </w:rPr>
        <w:t xml:space="preserve"> </w:t>
      </w:r>
      <w:r w:rsidRPr="00D0772A">
        <w:rPr>
          <w:rFonts w:ascii="Arial" w:hAnsi="Arial" w:cs="Arial"/>
          <w:sz w:val="20"/>
        </w:rPr>
        <w:t>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x 7 sati rada)</w:t>
      </w:r>
      <w:r w:rsidR="004E2C2D" w:rsidRPr="00D0772A">
        <w:rPr>
          <w:rFonts w:ascii="Arial" w:hAnsi="Arial" w:cs="Arial"/>
          <w:sz w:val="20"/>
        </w:rPr>
        <w:t xml:space="preserve"> </w:t>
      </w:r>
      <w:r w:rsidRPr="00D0772A">
        <w:rPr>
          <w:rFonts w:ascii="Arial" w:hAnsi="Arial" w:cs="Arial"/>
          <w:sz w:val="20"/>
        </w:rPr>
        <w:t xml:space="preserve"> 87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500 m</w:t>
      </w:r>
      <w:r w:rsidRPr="00635767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>.</w:t>
      </w:r>
    </w:p>
    <w:p w14:paraId="295C4DDC" w14:textId="02F148BC" w:rsidR="006C488A" w:rsidRPr="00D0772A" w:rsidRDefault="006C488A" w:rsidP="00410206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Ukupna površina od 140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000 m</w:t>
      </w:r>
      <w:r w:rsidRPr="00635767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</w:t>
      </w:r>
      <w:r w:rsidR="004E2C2D" w:rsidRPr="00D0772A">
        <w:rPr>
          <w:rFonts w:ascii="Arial" w:hAnsi="Arial" w:cs="Arial"/>
          <w:sz w:val="20"/>
        </w:rPr>
        <w:t>oprat</w:t>
      </w:r>
      <w:r w:rsidR="00635767">
        <w:rPr>
          <w:rFonts w:ascii="Arial" w:hAnsi="Arial" w:cs="Arial"/>
          <w:sz w:val="20"/>
        </w:rPr>
        <w:t xml:space="preserve"> </w:t>
      </w:r>
      <w:r w:rsidR="004E2C2D" w:rsidRPr="00D0772A">
        <w:rPr>
          <w:rFonts w:ascii="Arial" w:hAnsi="Arial" w:cs="Arial"/>
          <w:sz w:val="20"/>
        </w:rPr>
        <w:t>će se za (140</w:t>
      </w:r>
      <w:r w:rsidR="00635767">
        <w:rPr>
          <w:rFonts w:ascii="Arial" w:hAnsi="Arial" w:cs="Arial"/>
          <w:sz w:val="20"/>
        </w:rPr>
        <w:t>.</w:t>
      </w:r>
      <w:r w:rsidR="004E2C2D" w:rsidRPr="00D0772A">
        <w:rPr>
          <w:rFonts w:ascii="Arial" w:hAnsi="Arial" w:cs="Arial"/>
          <w:sz w:val="20"/>
        </w:rPr>
        <w:t>000 m</w:t>
      </w:r>
      <w:r w:rsidR="004E2C2D" w:rsidRPr="00672BA9">
        <w:rPr>
          <w:rFonts w:ascii="Arial" w:hAnsi="Arial" w:cs="Arial"/>
          <w:sz w:val="20"/>
          <w:vertAlign w:val="superscript"/>
        </w:rPr>
        <w:t>2</w:t>
      </w:r>
      <w:r w:rsidR="004E2C2D" w:rsidRPr="00D0772A">
        <w:rPr>
          <w:rFonts w:ascii="Arial" w:hAnsi="Arial" w:cs="Arial"/>
          <w:sz w:val="20"/>
        </w:rPr>
        <w:t xml:space="preserve"> : 87</w:t>
      </w:r>
      <w:r w:rsidR="00635767">
        <w:rPr>
          <w:rFonts w:ascii="Arial" w:hAnsi="Arial" w:cs="Arial"/>
          <w:sz w:val="20"/>
        </w:rPr>
        <w:t>.</w:t>
      </w:r>
      <w:r w:rsidR="004E2C2D" w:rsidRPr="00D0772A">
        <w:rPr>
          <w:rFonts w:ascii="Arial" w:hAnsi="Arial" w:cs="Arial"/>
          <w:sz w:val="20"/>
        </w:rPr>
        <w:t>500 m</w:t>
      </w:r>
      <w:r w:rsidR="004E2C2D" w:rsidRPr="00635767">
        <w:rPr>
          <w:rFonts w:ascii="Arial" w:hAnsi="Arial" w:cs="Arial"/>
          <w:sz w:val="20"/>
          <w:vertAlign w:val="superscript"/>
        </w:rPr>
        <w:t>2</w:t>
      </w:r>
      <w:r w:rsidR="004E2C2D" w:rsidRPr="00D0772A">
        <w:rPr>
          <w:rFonts w:ascii="Arial" w:hAnsi="Arial" w:cs="Arial"/>
          <w:sz w:val="20"/>
        </w:rPr>
        <w:t>) 1,6 dana.</w:t>
      </w:r>
    </w:p>
    <w:p w14:paraId="5523AD8A" w14:textId="605D8859" w:rsidR="0037247E" w:rsidRDefault="004E2C2D" w:rsidP="00B00E5F">
      <w:pPr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J.P.P. prati će se </w:t>
      </w:r>
      <w:r w:rsidR="0050714A" w:rsidRPr="00D0772A">
        <w:rPr>
          <w:rFonts w:ascii="Arial" w:hAnsi="Arial" w:cs="Arial"/>
          <w:sz w:val="20"/>
        </w:rPr>
        <w:t>114,4 radnih dana</w:t>
      </w:r>
      <w:r w:rsidRPr="00D0772A">
        <w:rPr>
          <w:rFonts w:ascii="Arial" w:hAnsi="Arial" w:cs="Arial"/>
          <w:sz w:val="20"/>
        </w:rPr>
        <w:t xml:space="preserve">. Zato je potrebno obaviti ( </w:t>
      </w:r>
      <w:r w:rsidR="0050714A" w:rsidRPr="00D0772A">
        <w:rPr>
          <w:rFonts w:ascii="Arial" w:hAnsi="Arial" w:cs="Arial"/>
          <w:sz w:val="20"/>
        </w:rPr>
        <w:t>114,4</w:t>
      </w:r>
      <w:r w:rsidRPr="00D0772A">
        <w:rPr>
          <w:rFonts w:ascii="Arial" w:hAnsi="Arial" w:cs="Arial"/>
          <w:sz w:val="20"/>
        </w:rPr>
        <w:t xml:space="preserve"> radna dana : 1,6 radnih dana) </w:t>
      </w:r>
      <w:r w:rsidR="0050714A" w:rsidRPr="00D0772A">
        <w:rPr>
          <w:rFonts w:ascii="Arial" w:hAnsi="Arial" w:cs="Arial"/>
          <w:sz w:val="20"/>
        </w:rPr>
        <w:t>71,5</w:t>
      </w:r>
      <w:r w:rsidRPr="00D0772A">
        <w:rPr>
          <w:rFonts w:ascii="Arial" w:hAnsi="Arial" w:cs="Arial"/>
          <w:sz w:val="20"/>
        </w:rPr>
        <w:t xml:space="preserve"> pranja. Ukupno će se utrošiti ( 140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000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x </w:t>
      </w:r>
      <w:r w:rsidR="0050714A" w:rsidRPr="00D0772A">
        <w:rPr>
          <w:rFonts w:ascii="Arial" w:hAnsi="Arial" w:cs="Arial"/>
          <w:sz w:val="20"/>
        </w:rPr>
        <w:t>71,5</w:t>
      </w:r>
      <w:r w:rsidRPr="00D0772A">
        <w:rPr>
          <w:rFonts w:ascii="Arial" w:hAnsi="Arial" w:cs="Arial"/>
          <w:sz w:val="20"/>
        </w:rPr>
        <w:t xml:space="preserve"> pranja : 12</w:t>
      </w:r>
      <w:r w:rsidR="00635767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500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) </w:t>
      </w:r>
      <w:r w:rsidR="0050714A" w:rsidRPr="00D0772A">
        <w:rPr>
          <w:rFonts w:ascii="Arial" w:hAnsi="Arial" w:cs="Arial"/>
          <w:sz w:val="20"/>
        </w:rPr>
        <w:t>800</w:t>
      </w:r>
      <w:r w:rsidRPr="00D0772A">
        <w:rPr>
          <w:rFonts w:ascii="Arial" w:hAnsi="Arial" w:cs="Arial"/>
          <w:sz w:val="20"/>
        </w:rPr>
        <w:t xml:space="preserve"> sati rada.</w:t>
      </w:r>
      <w:r w:rsidR="0037247E" w:rsidRPr="00D0772A">
        <w:rPr>
          <w:rFonts w:ascii="Arial" w:hAnsi="Arial" w:cs="Arial"/>
          <w:sz w:val="20"/>
        </w:rPr>
        <w:t xml:space="preserve"> Također će se čistilicom održavati naselja Zablaće, Brodari</w:t>
      </w:r>
      <w:r w:rsidR="00B93054" w:rsidRPr="00D0772A">
        <w:rPr>
          <w:rFonts w:ascii="Arial" w:hAnsi="Arial" w:cs="Arial"/>
          <w:sz w:val="20"/>
        </w:rPr>
        <w:t>ca, Jadrtovac, Žaborić, Zaton, R</w:t>
      </w:r>
      <w:r w:rsidR="0037247E" w:rsidRPr="00D0772A">
        <w:rPr>
          <w:rFonts w:ascii="Arial" w:hAnsi="Arial" w:cs="Arial"/>
          <w:sz w:val="20"/>
        </w:rPr>
        <w:t xml:space="preserve">aslina za što će biti potrebno </w:t>
      </w:r>
      <w:r w:rsidR="002D5673" w:rsidRPr="00D0772A">
        <w:rPr>
          <w:rFonts w:ascii="Arial" w:hAnsi="Arial" w:cs="Arial"/>
          <w:sz w:val="20"/>
        </w:rPr>
        <w:t xml:space="preserve">56 </w:t>
      </w:r>
      <w:r w:rsidR="0037247E" w:rsidRPr="00D0772A">
        <w:rPr>
          <w:rFonts w:ascii="Arial" w:hAnsi="Arial" w:cs="Arial"/>
          <w:sz w:val="20"/>
        </w:rPr>
        <w:t>sati.</w:t>
      </w:r>
    </w:p>
    <w:p w14:paraId="54C55EF3" w14:textId="245E3D3A" w:rsidR="004E2C2D" w:rsidRPr="00893FF2" w:rsidRDefault="004E2C2D" w:rsidP="00B00E5F">
      <w:pPr>
        <w:jc w:val="both"/>
        <w:rPr>
          <w:rFonts w:ascii="Arial" w:hAnsi="Arial" w:cs="Arial"/>
          <w:b/>
          <w:bCs/>
          <w:sz w:val="20"/>
        </w:rPr>
      </w:pPr>
      <w:r w:rsidRPr="00D0772A">
        <w:rPr>
          <w:rFonts w:ascii="Arial" w:hAnsi="Arial" w:cs="Arial"/>
          <w:sz w:val="20"/>
        </w:rPr>
        <w:tab/>
      </w:r>
      <w:r w:rsidRPr="00893FF2">
        <w:rPr>
          <w:rFonts w:ascii="Arial" w:hAnsi="Arial" w:cs="Arial"/>
          <w:b/>
          <w:bCs/>
          <w:sz w:val="20"/>
        </w:rPr>
        <w:t>2.2</w:t>
      </w:r>
      <w:r w:rsidR="00893FF2">
        <w:rPr>
          <w:rFonts w:ascii="Arial" w:hAnsi="Arial" w:cs="Arial"/>
          <w:b/>
          <w:bCs/>
          <w:sz w:val="20"/>
        </w:rPr>
        <w:t>.2</w:t>
      </w:r>
      <w:r w:rsidRPr="00893FF2">
        <w:rPr>
          <w:rFonts w:ascii="Arial" w:hAnsi="Arial" w:cs="Arial"/>
          <w:b/>
          <w:bCs/>
          <w:sz w:val="20"/>
        </w:rPr>
        <w:t xml:space="preserve">. Ručno pranje </w:t>
      </w:r>
    </w:p>
    <w:p w14:paraId="32D8659F" w14:textId="77777777" w:rsidR="004E2C2D" w:rsidRPr="00D0772A" w:rsidRDefault="004E2C2D" w:rsidP="00B00E5F">
      <w:pPr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i/>
          <w:iCs/>
          <w:sz w:val="20"/>
        </w:rPr>
        <w:tab/>
      </w:r>
      <w:r w:rsidRPr="00D0772A">
        <w:rPr>
          <w:rFonts w:ascii="Arial" w:hAnsi="Arial" w:cs="Arial"/>
          <w:sz w:val="20"/>
        </w:rPr>
        <w:t>Normativ za ručno pranje iznosi 900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za jedan sat rada. Za jedan dan opere se (900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x 7 sati rada) 6</w:t>
      </w:r>
      <w:r w:rsidR="0050714A" w:rsidRPr="00D0772A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300 m</w:t>
      </w:r>
      <w:r w:rsidRPr="00672BA9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>.</w:t>
      </w:r>
    </w:p>
    <w:p w14:paraId="32BF5A55" w14:textId="2D283ECE" w:rsidR="00B93054" w:rsidRPr="00D0772A" w:rsidRDefault="00B93054" w:rsidP="00B93054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Ukupna površina od 19</w:t>
      </w:r>
      <w:r w:rsidR="00672BA9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600 m</w:t>
      </w:r>
      <w:r w:rsidRPr="00D0772A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oprat</w:t>
      </w:r>
      <w:r w:rsidR="00672BA9">
        <w:rPr>
          <w:rFonts w:ascii="Arial" w:hAnsi="Arial" w:cs="Arial"/>
          <w:sz w:val="20"/>
        </w:rPr>
        <w:t xml:space="preserve"> </w:t>
      </w:r>
      <w:r w:rsidRPr="00D0772A">
        <w:rPr>
          <w:rFonts w:ascii="Arial" w:hAnsi="Arial" w:cs="Arial"/>
          <w:sz w:val="20"/>
        </w:rPr>
        <w:t>će se za (19</w:t>
      </w:r>
      <w:r w:rsidR="00672BA9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600 m</w:t>
      </w:r>
      <w:r w:rsidRPr="00D0772A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 xml:space="preserve"> : 6</w:t>
      </w:r>
      <w:r w:rsidR="00672BA9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300 m</w:t>
      </w:r>
      <w:r w:rsidRPr="00D0772A">
        <w:rPr>
          <w:rFonts w:ascii="Arial" w:hAnsi="Arial" w:cs="Arial"/>
          <w:sz w:val="20"/>
          <w:vertAlign w:val="superscript"/>
        </w:rPr>
        <w:t>2</w:t>
      </w:r>
      <w:r w:rsidRPr="00D0772A">
        <w:rPr>
          <w:rFonts w:ascii="Arial" w:hAnsi="Arial" w:cs="Arial"/>
          <w:sz w:val="20"/>
        </w:rPr>
        <w:t>) 3,1 radnih dana. J</w:t>
      </w:r>
      <w:r w:rsidR="00671791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P</w:t>
      </w:r>
      <w:r w:rsidR="00671791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>P</w:t>
      </w:r>
      <w:r w:rsidR="00671791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 xml:space="preserve"> prati će se tjedno 3,1 radni dan u periodu od 18 tjedana (trajanje sezone).</w:t>
      </w:r>
    </w:p>
    <w:p w14:paraId="71F932FC" w14:textId="77777777" w:rsidR="00B93054" w:rsidRPr="00D0772A" w:rsidRDefault="00B93054" w:rsidP="003448E1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Ukupni sati rada  iznose 781 sat na temelju izračuna : 18 tjedana x 3,1dan x 7 sati x 2 radnika</w:t>
      </w:r>
    </w:p>
    <w:p w14:paraId="0025F206" w14:textId="7BFE32D5" w:rsidR="00B93054" w:rsidRPr="00D0772A" w:rsidRDefault="00B93054" w:rsidP="00B93054">
      <w:pPr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 xml:space="preserve">Osim toga po potrebi će se vršiti pranje pothodnika kod sportske dvorane na Baldekinu, pothodnika na Meterizama, Bute Harolda Bilinića i stubište u Dragi (kod zgrade ex. Slobodne plovidbe). </w:t>
      </w:r>
    </w:p>
    <w:p w14:paraId="5F7DAFE2" w14:textId="77777777" w:rsidR="00A1159E" w:rsidRDefault="00A1159E" w:rsidP="00410206">
      <w:pPr>
        <w:ind w:firstLine="720"/>
        <w:jc w:val="both"/>
        <w:rPr>
          <w:rFonts w:ascii="Arial" w:hAnsi="Arial" w:cs="Arial"/>
          <w:b/>
          <w:bCs/>
          <w:sz w:val="20"/>
        </w:rPr>
      </w:pPr>
      <w:bookmarkStart w:id="1" w:name="_Hlk214886027"/>
    </w:p>
    <w:p w14:paraId="29E6CA4C" w14:textId="29F963FD" w:rsidR="0076425A" w:rsidRPr="00D0772A" w:rsidRDefault="0076425A" w:rsidP="00410206">
      <w:pPr>
        <w:ind w:firstLine="720"/>
        <w:jc w:val="both"/>
        <w:rPr>
          <w:rFonts w:ascii="Arial" w:hAnsi="Arial" w:cs="Arial"/>
          <w:b/>
          <w:bCs/>
          <w:sz w:val="20"/>
        </w:rPr>
      </w:pPr>
      <w:r w:rsidRPr="00D0772A">
        <w:rPr>
          <w:rFonts w:ascii="Arial" w:hAnsi="Arial" w:cs="Arial"/>
          <w:b/>
          <w:bCs/>
          <w:sz w:val="20"/>
        </w:rPr>
        <w:t>2.2.</w:t>
      </w:r>
      <w:r w:rsidR="00EA74EA">
        <w:rPr>
          <w:rFonts w:ascii="Arial" w:hAnsi="Arial" w:cs="Arial"/>
          <w:b/>
          <w:bCs/>
          <w:sz w:val="20"/>
        </w:rPr>
        <w:t>3</w:t>
      </w:r>
      <w:r w:rsidRPr="00D0772A">
        <w:rPr>
          <w:rFonts w:ascii="Arial" w:hAnsi="Arial" w:cs="Arial"/>
          <w:b/>
          <w:bCs/>
          <w:sz w:val="20"/>
        </w:rPr>
        <w:t xml:space="preserve">. </w:t>
      </w:r>
      <w:r w:rsidR="00893FF2">
        <w:rPr>
          <w:rFonts w:ascii="Arial" w:hAnsi="Arial" w:cs="Arial"/>
          <w:b/>
          <w:bCs/>
          <w:sz w:val="20"/>
        </w:rPr>
        <w:t xml:space="preserve">Čišćenje fasada i javnih gradskih površina od grafita </w:t>
      </w:r>
    </w:p>
    <w:p w14:paraId="0726606F" w14:textId="6B2256F7" w:rsidR="0076425A" w:rsidRDefault="0076425A" w:rsidP="0076425A">
      <w:pPr>
        <w:numPr>
          <w:ilvl w:val="12"/>
          <w:numId w:val="0"/>
        </w:num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U 202</w:t>
      </w:r>
      <w:r w:rsidR="00485D62" w:rsidRPr="00D0772A">
        <w:rPr>
          <w:rFonts w:ascii="Arial" w:hAnsi="Arial" w:cs="Arial"/>
          <w:sz w:val="20"/>
        </w:rPr>
        <w:t>6</w:t>
      </w:r>
      <w:r w:rsidRPr="00D0772A">
        <w:rPr>
          <w:rFonts w:ascii="Arial" w:hAnsi="Arial" w:cs="Arial"/>
          <w:sz w:val="20"/>
        </w:rPr>
        <w:t xml:space="preserve">. godini čišćenje fasada zgrada i javnih površina od grafita obavljat će se na temelju </w:t>
      </w:r>
      <w:r w:rsidR="00B951DE" w:rsidRPr="00D0772A">
        <w:rPr>
          <w:rFonts w:ascii="Arial" w:hAnsi="Arial" w:cs="Arial"/>
          <w:sz w:val="20"/>
        </w:rPr>
        <w:t xml:space="preserve"> </w:t>
      </w:r>
      <w:r w:rsidRPr="00D0772A">
        <w:rPr>
          <w:rFonts w:ascii="Arial" w:hAnsi="Arial" w:cs="Arial"/>
          <w:sz w:val="20"/>
        </w:rPr>
        <w:t>Odluke o određivanju djelatnosti koje se smatraju komunalnim djelatnostima</w:t>
      </w:r>
      <w:r w:rsidR="00B951DE" w:rsidRPr="00D0772A">
        <w:rPr>
          <w:rFonts w:ascii="Arial" w:hAnsi="Arial" w:cs="Arial"/>
          <w:sz w:val="20"/>
        </w:rPr>
        <w:t xml:space="preserve">, te Odluke o povjeravanju obavljanja komunalnih djelatnosti („Službeni glasnik </w:t>
      </w:r>
      <w:r w:rsidR="00671791">
        <w:rPr>
          <w:rFonts w:ascii="Arial" w:hAnsi="Arial" w:cs="Arial"/>
          <w:sz w:val="20"/>
        </w:rPr>
        <w:t>G</w:t>
      </w:r>
      <w:r w:rsidR="00B951DE" w:rsidRPr="00D0772A">
        <w:rPr>
          <w:rFonts w:ascii="Arial" w:hAnsi="Arial" w:cs="Arial"/>
          <w:sz w:val="20"/>
        </w:rPr>
        <w:t>rada Šibenika“, broj 1/19</w:t>
      </w:r>
      <w:r w:rsidR="00671791">
        <w:rPr>
          <w:rFonts w:ascii="Arial" w:hAnsi="Arial" w:cs="Arial"/>
          <w:sz w:val="20"/>
        </w:rPr>
        <w:t>, 9/19, 6/21, 6/22 i 6/23</w:t>
      </w:r>
      <w:r w:rsidR="00B951DE" w:rsidRPr="00D0772A">
        <w:rPr>
          <w:rFonts w:ascii="Arial" w:hAnsi="Arial" w:cs="Arial"/>
          <w:sz w:val="20"/>
        </w:rPr>
        <w:t>) prema kojoj će iste poslove obavljati „Zeleni grad Šibenik“ d.o.o. Šibenik.</w:t>
      </w:r>
    </w:p>
    <w:p w14:paraId="0A9E3324" w14:textId="02F4314C" w:rsidR="00A40929" w:rsidRPr="00D0772A" w:rsidRDefault="00A90633" w:rsidP="00671791">
      <w:pPr>
        <w:numPr>
          <w:ilvl w:val="12"/>
          <w:numId w:val="0"/>
        </w:num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="00A40929" w:rsidRPr="00A40929">
        <w:rPr>
          <w:rFonts w:ascii="Arial" w:hAnsi="Arial" w:cs="Arial"/>
          <w:sz w:val="20"/>
        </w:rPr>
        <w:t>Zeleni grad Šibenik</w:t>
      </w:r>
      <w:r>
        <w:rPr>
          <w:rFonts w:ascii="Arial" w:hAnsi="Arial" w:cs="Arial"/>
          <w:sz w:val="20"/>
        </w:rPr>
        <w:t>“</w:t>
      </w:r>
      <w:r w:rsidR="00671791">
        <w:rPr>
          <w:rFonts w:ascii="Arial" w:hAnsi="Arial" w:cs="Arial"/>
          <w:sz w:val="20"/>
        </w:rPr>
        <w:t xml:space="preserve"> d.o.o.</w:t>
      </w:r>
      <w:r w:rsidR="00A40929" w:rsidRPr="00A40929">
        <w:rPr>
          <w:rFonts w:ascii="Arial" w:hAnsi="Arial" w:cs="Arial"/>
          <w:sz w:val="20"/>
        </w:rPr>
        <w:t xml:space="preserve"> će uklanjati grafite s opremom koju ima na raspolaganj</w:t>
      </w:r>
      <w:r w:rsidR="00746D5D">
        <w:rPr>
          <w:rFonts w:ascii="Arial" w:hAnsi="Arial" w:cs="Arial"/>
          <w:sz w:val="20"/>
        </w:rPr>
        <w:t>u</w:t>
      </w:r>
      <w:r w:rsidR="00A1159E">
        <w:rPr>
          <w:rFonts w:ascii="Arial" w:hAnsi="Arial" w:cs="Arial"/>
          <w:sz w:val="20"/>
        </w:rPr>
        <w:t>,</w:t>
      </w:r>
      <w:r w:rsidR="00A40929" w:rsidRPr="00A40929">
        <w:rPr>
          <w:rFonts w:ascii="Arial" w:hAnsi="Arial" w:cs="Arial"/>
          <w:sz w:val="20"/>
        </w:rPr>
        <w:t xml:space="preserve"> a ukoliko navedena oprema ne bude zadovoljavajuća i bude potreb</w:t>
      </w:r>
      <w:r w:rsidR="006A0371">
        <w:rPr>
          <w:rFonts w:ascii="Arial" w:hAnsi="Arial" w:cs="Arial"/>
          <w:sz w:val="20"/>
        </w:rPr>
        <w:t>e</w:t>
      </w:r>
      <w:r w:rsidR="00A40929" w:rsidRPr="00A40929">
        <w:rPr>
          <w:rFonts w:ascii="Arial" w:hAnsi="Arial" w:cs="Arial"/>
          <w:sz w:val="20"/>
        </w:rPr>
        <w:t xml:space="preserve"> za specijaliziranim zahvat</w:t>
      </w:r>
      <w:r w:rsidR="00A40929">
        <w:rPr>
          <w:rFonts w:ascii="Arial" w:hAnsi="Arial" w:cs="Arial"/>
          <w:sz w:val="20"/>
        </w:rPr>
        <w:t>om</w:t>
      </w:r>
      <w:r w:rsidR="00A40929" w:rsidRPr="00A40929">
        <w:rPr>
          <w:rFonts w:ascii="Arial" w:hAnsi="Arial" w:cs="Arial"/>
          <w:sz w:val="20"/>
        </w:rPr>
        <w:t xml:space="preserve"> odnosno strojem kojim društvo </w:t>
      </w:r>
      <w:r w:rsidR="006A0371">
        <w:rPr>
          <w:rFonts w:ascii="Arial" w:hAnsi="Arial" w:cs="Arial"/>
          <w:sz w:val="20"/>
        </w:rPr>
        <w:t>„</w:t>
      </w:r>
      <w:r w:rsidR="00A40929" w:rsidRPr="00A40929">
        <w:rPr>
          <w:rFonts w:ascii="Arial" w:hAnsi="Arial" w:cs="Arial"/>
          <w:sz w:val="20"/>
        </w:rPr>
        <w:t>Zeleni grad Šibenik</w:t>
      </w:r>
      <w:r w:rsidR="006A0371">
        <w:rPr>
          <w:rFonts w:ascii="Arial" w:hAnsi="Arial" w:cs="Arial"/>
          <w:sz w:val="20"/>
        </w:rPr>
        <w:t>“</w:t>
      </w:r>
      <w:r w:rsidR="00671791">
        <w:rPr>
          <w:rFonts w:ascii="Arial" w:hAnsi="Arial" w:cs="Arial"/>
          <w:sz w:val="20"/>
        </w:rPr>
        <w:t xml:space="preserve"> d.o.o. </w:t>
      </w:r>
      <w:r w:rsidR="00A40929" w:rsidRPr="00A40929">
        <w:rPr>
          <w:rFonts w:ascii="Arial" w:hAnsi="Arial" w:cs="Arial"/>
          <w:sz w:val="20"/>
        </w:rPr>
        <w:t>ne raspolaže, izvodit će pravna ili fizička osoba odabrana u skladu s propisima o javnoj nabavi</w:t>
      </w:r>
      <w:r w:rsidR="00A40929">
        <w:rPr>
          <w:rFonts w:ascii="Arial" w:hAnsi="Arial" w:cs="Arial"/>
          <w:sz w:val="20"/>
        </w:rPr>
        <w:t>.</w:t>
      </w:r>
    </w:p>
    <w:p w14:paraId="664E2FBB" w14:textId="77777777" w:rsidR="00410206" w:rsidRPr="00D0772A" w:rsidRDefault="00410206" w:rsidP="00B00E5F">
      <w:pPr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ab/>
      </w:r>
      <w:r w:rsidRPr="00D0772A">
        <w:rPr>
          <w:rFonts w:ascii="Arial" w:hAnsi="Arial" w:cs="Arial"/>
          <w:sz w:val="20"/>
        </w:rPr>
        <w:tab/>
      </w:r>
    </w:p>
    <w:bookmarkEnd w:id="1"/>
    <w:p w14:paraId="6089F59E" w14:textId="77777777" w:rsidR="00B00E5F" w:rsidRPr="00D0772A" w:rsidRDefault="004E2C2D" w:rsidP="00B00E5F">
      <w:pPr>
        <w:jc w:val="both"/>
        <w:rPr>
          <w:rFonts w:ascii="Arial" w:hAnsi="Arial" w:cs="Arial"/>
          <w:b/>
          <w:bCs/>
          <w:sz w:val="20"/>
        </w:rPr>
      </w:pPr>
      <w:r w:rsidRPr="00D0772A">
        <w:rPr>
          <w:rFonts w:ascii="Arial" w:hAnsi="Arial" w:cs="Arial"/>
          <w:b/>
          <w:bCs/>
          <w:sz w:val="20"/>
        </w:rPr>
        <w:tab/>
      </w:r>
      <w:r w:rsidR="002E2D9D" w:rsidRPr="00D0772A">
        <w:rPr>
          <w:rFonts w:ascii="Arial" w:hAnsi="Arial" w:cs="Arial"/>
          <w:b/>
          <w:bCs/>
          <w:sz w:val="20"/>
        </w:rPr>
        <w:t>2.</w:t>
      </w:r>
      <w:r w:rsidR="00410206" w:rsidRPr="00D0772A">
        <w:rPr>
          <w:rFonts w:ascii="Arial" w:hAnsi="Arial" w:cs="Arial"/>
          <w:b/>
          <w:bCs/>
          <w:sz w:val="20"/>
        </w:rPr>
        <w:t>3. ODRŽAVANJE JAVNIH NUŽNIKA</w:t>
      </w:r>
    </w:p>
    <w:p w14:paraId="27A0A2B0" w14:textId="77777777" w:rsidR="004F3355" w:rsidRPr="00D0772A" w:rsidRDefault="004F3355" w:rsidP="003448E1">
      <w:pPr>
        <w:ind w:firstLine="720"/>
        <w:jc w:val="both"/>
        <w:rPr>
          <w:rFonts w:ascii="Arial" w:hAnsi="Arial" w:cs="Arial"/>
          <w:sz w:val="20"/>
        </w:rPr>
      </w:pPr>
    </w:p>
    <w:p w14:paraId="588E102E" w14:textId="7112F81D" w:rsidR="003448E1" w:rsidRPr="00D0772A" w:rsidRDefault="003448E1" w:rsidP="003448E1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Javni nužnik u Ulici Starog kazališta bb bit će otvoren 365 dana, po 2 sati dnevno, što daje ukupno 700 sati rada ili (700 sati: 1</w:t>
      </w:r>
      <w:r w:rsidR="00671791">
        <w:rPr>
          <w:rFonts w:ascii="Arial" w:hAnsi="Arial" w:cs="Arial"/>
          <w:sz w:val="20"/>
        </w:rPr>
        <w:t>.</w:t>
      </w:r>
      <w:r w:rsidRPr="00D0772A">
        <w:rPr>
          <w:rFonts w:ascii="Arial" w:hAnsi="Arial" w:cs="Arial"/>
          <w:sz w:val="20"/>
        </w:rPr>
        <w:t xml:space="preserve">750 efekt. sati rada) = 0,4 radnika. </w:t>
      </w:r>
    </w:p>
    <w:p w14:paraId="5D0F912C" w14:textId="3F1AF913" w:rsidR="003448E1" w:rsidRPr="003448E1" w:rsidRDefault="003448E1" w:rsidP="003448E1">
      <w:pPr>
        <w:ind w:firstLine="720"/>
        <w:jc w:val="both"/>
        <w:rPr>
          <w:rFonts w:ascii="Arial" w:hAnsi="Arial" w:cs="Arial"/>
          <w:sz w:val="20"/>
        </w:rPr>
      </w:pPr>
      <w:r w:rsidRPr="00D0772A">
        <w:rPr>
          <w:rFonts w:ascii="Arial" w:hAnsi="Arial" w:cs="Arial"/>
          <w:sz w:val="20"/>
        </w:rPr>
        <w:t>Javni nužnik kod Gradske vijećnice biti će otvoren 210 dana (04.</w:t>
      </w:r>
      <w:r w:rsidR="00671791">
        <w:rPr>
          <w:rFonts w:ascii="Arial" w:hAnsi="Arial" w:cs="Arial"/>
          <w:sz w:val="20"/>
        </w:rPr>
        <w:t xml:space="preserve"> travnja </w:t>
      </w:r>
      <w:r w:rsidRPr="00D0772A">
        <w:rPr>
          <w:rFonts w:ascii="Arial" w:hAnsi="Arial" w:cs="Arial"/>
          <w:sz w:val="20"/>
        </w:rPr>
        <w:t xml:space="preserve">do 30. </w:t>
      </w:r>
      <w:r w:rsidR="00671791">
        <w:rPr>
          <w:rFonts w:ascii="Arial" w:hAnsi="Arial" w:cs="Arial"/>
          <w:sz w:val="20"/>
        </w:rPr>
        <w:t>listopada</w:t>
      </w:r>
      <w:r w:rsidRPr="00D0772A">
        <w:rPr>
          <w:rFonts w:ascii="Arial" w:hAnsi="Arial" w:cs="Arial"/>
          <w:sz w:val="20"/>
        </w:rPr>
        <w:t>) po četrnaest sati dnevno što daje ukupno</w:t>
      </w:r>
      <w:r w:rsidRPr="003448E1">
        <w:rPr>
          <w:rFonts w:ascii="Arial" w:hAnsi="Arial" w:cs="Arial"/>
          <w:sz w:val="20"/>
        </w:rPr>
        <w:t xml:space="preserve"> 2.940 sati ili (2</w:t>
      </w:r>
      <w:r w:rsidR="00671791">
        <w:rPr>
          <w:rFonts w:ascii="Arial" w:hAnsi="Arial" w:cs="Arial"/>
          <w:sz w:val="20"/>
        </w:rPr>
        <w:t>.</w:t>
      </w:r>
      <w:r w:rsidRPr="003448E1">
        <w:rPr>
          <w:rFonts w:ascii="Arial" w:hAnsi="Arial" w:cs="Arial"/>
          <w:sz w:val="20"/>
        </w:rPr>
        <w:t>940 sati : 1</w:t>
      </w:r>
      <w:r w:rsidR="00671791">
        <w:rPr>
          <w:rFonts w:ascii="Arial" w:hAnsi="Arial" w:cs="Arial"/>
          <w:sz w:val="20"/>
        </w:rPr>
        <w:t>.</w:t>
      </w:r>
      <w:r w:rsidRPr="003448E1">
        <w:rPr>
          <w:rFonts w:ascii="Arial" w:hAnsi="Arial" w:cs="Arial"/>
          <w:sz w:val="20"/>
        </w:rPr>
        <w:t xml:space="preserve">750 efekt. sati rada) = 1,68 radnika.  </w:t>
      </w:r>
    </w:p>
    <w:p w14:paraId="3941245E" w14:textId="7F31EDE0" w:rsidR="003448E1" w:rsidRPr="003448E1" w:rsidRDefault="003448E1" w:rsidP="003448E1">
      <w:pPr>
        <w:ind w:firstLine="720"/>
        <w:jc w:val="both"/>
        <w:rPr>
          <w:rFonts w:ascii="Arial" w:hAnsi="Arial" w:cs="Arial"/>
          <w:sz w:val="20"/>
        </w:rPr>
      </w:pPr>
      <w:r w:rsidRPr="003448E1">
        <w:rPr>
          <w:rFonts w:ascii="Arial" w:hAnsi="Arial" w:cs="Arial"/>
          <w:sz w:val="20"/>
        </w:rPr>
        <w:t>Za održavanje javnih nužnika potrebno je 3</w:t>
      </w:r>
      <w:r w:rsidR="00671791">
        <w:rPr>
          <w:rFonts w:ascii="Arial" w:hAnsi="Arial" w:cs="Arial"/>
          <w:sz w:val="20"/>
        </w:rPr>
        <w:t>.</w:t>
      </w:r>
      <w:r w:rsidRPr="003448E1">
        <w:rPr>
          <w:rFonts w:ascii="Arial" w:hAnsi="Arial" w:cs="Arial"/>
          <w:sz w:val="20"/>
        </w:rPr>
        <w:t>640 sati rada ili 2,08 radnika.</w:t>
      </w:r>
    </w:p>
    <w:p w14:paraId="131D0CC2" w14:textId="77777777" w:rsidR="003448E1" w:rsidRPr="003448E1" w:rsidRDefault="003448E1" w:rsidP="003448E1">
      <w:pPr>
        <w:ind w:firstLine="720"/>
        <w:jc w:val="both"/>
        <w:rPr>
          <w:rFonts w:ascii="Arial" w:hAnsi="Arial" w:cs="Arial"/>
          <w:b/>
          <w:sz w:val="20"/>
        </w:rPr>
      </w:pPr>
    </w:p>
    <w:p w14:paraId="5C7F2373" w14:textId="77777777" w:rsidR="009446B0" w:rsidRDefault="009446B0" w:rsidP="009446B0">
      <w:pPr>
        <w:ind w:firstLine="72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2.4. TROŠAK ODRŽAVANJA PLAŽA TIJEKOM GODINE</w:t>
      </w:r>
    </w:p>
    <w:p w14:paraId="147FDCBB" w14:textId="77777777" w:rsidR="009446B0" w:rsidRDefault="009446B0" w:rsidP="009446B0">
      <w:pPr>
        <w:ind w:firstLine="720"/>
        <w:jc w:val="both"/>
        <w:rPr>
          <w:rFonts w:ascii="Arial" w:hAnsi="Arial"/>
          <w:b/>
          <w:sz w:val="20"/>
        </w:rPr>
      </w:pPr>
    </w:p>
    <w:p w14:paraId="08439F45" w14:textId="2673AD4A" w:rsidR="009446B0" w:rsidRDefault="009446B0" w:rsidP="009446B0">
      <w:pPr>
        <w:ind w:firstLine="720"/>
        <w:jc w:val="both"/>
        <w:rPr>
          <w:rFonts w:ascii="Arial" w:hAnsi="Arial"/>
          <w:bCs/>
          <w:sz w:val="20"/>
        </w:rPr>
      </w:pPr>
      <w:r w:rsidRPr="009446B0">
        <w:rPr>
          <w:rFonts w:ascii="Arial" w:hAnsi="Arial"/>
          <w:bCs/>
          <w:sz w:val="20"/>
        </w:rPr>
        <w:t>Trošak održavanja plaža tijekom godine (</w:t>
      </w:r>
      <w:r>
        <w:rPr>
          <w:rFonts w:ascii="Arial" w:hAnsi="Arial"/>
          <w:bCs/>
          <w:sz w:val="20"/>
        </w:rPr>
        <w:t xml:space="preserve">pražnjenje košarica, uklanjanje otpada, nabava i dostava košarica i održavanje istih) planiran je u iznosu od </w:t>
      </w:r>
      <w:r w:rsidR="00474A55">
        <w:rPr>
          <w:rFonts w:ascii="Arial" w:hAnsi="Arial"/>
          <w:bCs/>
          <w:sz w:val="20"/>
        </w:rPr>
        <w:t>67.500,00</w:t>
      </w:r>
      <w:r>
        <w:rPr>
          <w:rFonts w:ascii="Arial" w:hAnsi="Arial"/>
          <w:bCs/>
          <w:sz w:val="20"/>
        </w:rPr>
        <w:t xml:space="preserve"> eura</w:t>
      </w:r>
      <w:r w:rsidR="00062727">
        <w:rPr>
          <w:rFonts w:ascii="Arial" w:hAnsi="Arial"/>
          <w:bCs/>
          <w:sz w:val="20"/>
        </w:rPr>
        <w:t>.</w:t>
      </w:r>
    </w:p>
    <w:p w14:paraId="2541C96C" w14:textId="77777777" w:rsidR="009446B0" w:rsidRDefault="009446B0" w:rsidP="009446B0">
      <w:pPr>
        <w:ind w:firstLine="720"/>
        <w:jc w:val="both"/>
        <w:rPr>
          <w:rFonts w:ascii="Arial" w:hAnsi="Arial"/>
          <w:bCs/>
          <w:sz w:val="20"/>
        </w:rPr>
      </w:pPr>
    </w:p>
    <w:p w14:paraId="67D90647" w14:textId="77777777" w:rsidR="009446B0" w:rsidRDefault="009446B0" w:rsidP="009446B0">
      <w:pPr>
        <w:ind w:firstLine="720"/>
        <w:jc w:val="both"/>
        <w:rPr>
          <w:rFonts w:ascii="Arial" w:hAnsi="Arial"/>
          <w:b/>
          <w:sz w:val="20"/>
        </w:rPr>
      </w:pPr>
      <w:bookmarkStart w:id="2" w:name="_Hlk182381351"/>
      <w:r w:rsidRPr="009446B0">
        <w:rPr>
          <w:rFonts w:ascii="Arial" w:hAnsi="Arial"/>
          <w:b/>
          <w:sz w:val="20"/>
        </w:rPr>
        <w:t xml:space="preserve">2.5. </w:t>
      </w:r>
      <w:r>
        <w:rPr>
          <w:rFonts w:ascii="Arial" w:hAnsi="Arial"/>
          <w:b/>
          <w:sz w:val="20"/>
        </w:rPr>
        <w:t>TROŠKOVI SANITARNOG ČVORA – REZALIŠTE</w:t>
      </w:r>
    </w:p>
    <w:p w14:paraId="0BD2CE07" w14:textId="77777777" w:rsidR="009446B0" w:rsidRDefault="009446B0" w:rsidP="00474A55">
      <w:pPr>
        <w:ind w:firstLine="720"/>
        <w:jc w:val="both"/>
        <w:rPr>
          <w:rFonts w:ascii="Arial" w:hAnsi="Arial"/>
          <w:b/>
          <w:sz w:val="20"/>
        </w:rPr>
      </w:pPr>
    </w:p>
    <w:bookmarkEnd w:id="2"/>
    <w:p w14:paraId="31369C2A" w14:textId="6FF32AC2" w:rsidR="00474A55" w:rsidRPr="00474A55" w:rsidRDefault="00474A55" w:rsidP="00474A55">
      <w:pPr>
        <w:ind w:firstLine="720"/>
        <w:jc w:val="both"/>
        <w:rPr>
          <w:rFonts w:ascii="Arial" w:hAnsi="Arial" w:cs="Arial"/>
          <w:sz w:val="20"/>
        </w:rPr>
      </w:pPr>
      <w:r w:rsidRPr="00474A55">
        <w:rPr>
          <w:rFonts w:ascii="Arial" w:hAnsi="Arial" w:cs="Arial"/>
          <w:sz w:val="20"/>
        </w:rPr>
        <w:t>Troškovi sanitarnog čvora na plaži Rezalište u periodu od 01.</w:t>
      </w:r>
      <w:r w:rsidR="00062727">
        <w:rPr>
          <w:rFonts w:ascii="Arial" w:hAnsi="Arial" w:cs="Arial"/>
          <w:sz w:val="20"/>
        </w:rPr>
        <w:t xml:space="preserve"> lipnja </w:t>
      </w:r>
      <w:r w:rsidRPr="00474A55">
        <w:rPr>
          <w:rFonts w:ascii="Arial" w:hAnsi="Arial" w:cs="Arial"/>
          <w:sz w:val="20"/>
        </w:rPr>
        <w:t>-30.</w:t>
      </w:r>
      <w:r w:rsidR="00062727">
        <w:rPr>
          <w:rFonts w:ascii="Arial" w:hAnsi="Arial" w:cs="Arial"/>
          <w:sz w:val="20"/>
        </w:rPr>
        <w:t xml:space="preserve"> rujna</w:t>
      </w:r>
      <w:r w:rsidR="00DB059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474A55">
        <w:rPr>
          <w:rFonts w:ascii="Arial" w:hAnsi="Arial" w:cs="Arial"/>
          <w:sz w:val="20"/>
        </w:rPr>
        <w:t>Rad 2 djelatnika 4 mjeseca, te popravak i zamjena sanitarija , higijenske potrepštin</w:t>
      </w:r>
      <w:r w:rsidR="00062727">
        <w:rPr>
          <w:rFonts w:ascii="Arial" w:hAnsi="Arial" w:cs="Arial"/>
          <w:sz w:val="20"/>
        </w:rPr>
        <w:t>e</w:t>
      </w:r>
      <w:r w:rsidRPr="00474A55">
        <w:rPr>
          <w:rFonts w:ascii="Arial" w:hAnsi="Arial" w:cs="Arial"/>
          <w:sz w:val="20"/>
        </w:rPr>
        <w:t xml:space="preserve">) planirano je u iznosu </w:t>
      </w:r>
      <w:r w:rsidR="0019015B">
        <w:rPr>
          <w:rFonts w:ascii="Arial" w:hAnsi="Arial" w:cs="Arial"/>
          <w:sz w:val="20"/>
        </w:rPr>
        <w:t>21.875,00</w:t>
      </w:r>
      <w:r w:rsidRPr="00474A55">
        <w:rPr>
          <w:rFonts w:ascii="Arial" w:hAnsi="Arial" w:cs="Arial"/>
          <w:sz w:val="20"/>
        </w:rPr>
        <w:t xml:space="preserve"> eura</w:t>
      </w:r>
      <w:r w:rsidR="00062727">
        <w:rPr>
          <w:rFonts w:ascii="Arial" w:hAnsi="Arial" w:cs="Arial"/>
          <w:sz w:val="20"/>
        </w:rPr>
        <w:t xml:space="preserve">. </w:t>
      </w:r>
    </w:p>
    <w:p w14:paraId="1711C4E3" w14:textId="77777777" w:rsidR="00A62E30" w:rsidRDefault="00A62E30" w:rsidP="009446B0">
      <w:pPr>
        <w:ind w:firstLine="720"/>
        <w:jc w:val="both"/>
        <w:rPr>
          <w:rFonts w:ascii="Arial" w:hAnsi="Arial"/>
          <w:bCs/>
          <w:sz w:val="20"/>
        </w:rPr>
      </w:pPr>
    </w:p>
    <w:p w14:paraId="1FBAF2D6" w14:textId="13EF58FB" w:rsidR="00A62E30" w:rsidRDefault="00A62E30" w:rsidP="00A62E30">
      <w:pPr>
        <w:ind w:firstLine="720"/>
        <w:jc w:val="both"/>
        <w:rPr>
          <w:rFonts w:ascii="Arial" w:hAnsi="Arial"/>
          <w:b/>
          <w:sz w:val="20"/>
        </w:rPr>
      </w:pPr>
      <w:r w:rsidRPr="009446B0">
        <w:rPr>
          <w:rFonts w:ascii="Arial" w:hAnsi="Arial"/>
          <w:b/>
          <w:sz w:val="20"/>
        </w:rPr>
        <w:t>2.</w:t>
      </w:r>
      <w:r w:rsidR="00F717DC">
        <w:rPr>
          <w:rFonts w:ascii="Arial" w:hAnsi="Arial"/>
          <w:b/>
          <w:sz w:val="20"/>
        </w:rPr>
        <w:t>6</w:t>
      </w:r>
      <w:r w:rsidRPr="009446B0">
        <w:rPr>
          <w:rFonts w:ascii="Arial" w:hAnsi="Arial"/>
          <w:b/>
          <w:sz w:val="20"/>
        </w:rPr>
        <w:t xml:space="preserve">. </w:t>
      </w:r>
      <w:r>
        <w:rPr>
          <w:rFonts w:ascii="Arial" w:hAnsi="Arial"/>
          <w:b/>
          <w:sz w:val="20"/>
        </w:rPr>
        <w:t>TROŠKOVI SANITARNOG ČVORA – JADRIJA</w:t>
      </w:r>
    </w:p>
    <w:p w14:paraId="7037F1F6" w14:textId="58F3AAA2" w:rsidR="004F3355" w:rsidRDefault="00A62E30" w:rsidP="00A1159E">
      <w:pPr>
        <w:ind w:firstLine="720"/>
        <w:jc w:val="both"/>
        <w:rPr>
          <w:rFonts w:ascii="Arial" w:hAnsi="Arial"/>
          <w:bCs/>
          <w:sz w:val="20"/>
        </w:rPr>
      </w:pPr>
      <w:r w:rsidRPr="00B259E0">
        <w:rPr>
          <w:rFonts w:ascii="Arial" w:hAnsi="Arial"/>
          <w:bCs/>
          <w:sz w:val="20"/>
        </w:rPr>
        <w:t>Troškovi sanit</w:t>
      </w:r>
      <w:r w:rsidR="00474A55">
        <w:rPr>
          <w:rFonts w:ascii="Arial" w:hAnsi="Arial"/>
          <w:bCs/>
          <w:sz w:val="20"/>
        </w:rPr>
        <w:t xml:space="preserve">arnog  čvora na plaži Jadrija </w:t>
      </w:r>
      <w:r w:rsidRPr="00B259E0">
        <w:rPr>
          <w:rFonts w:ascii="Arial" w:hAnsi="Arial"/>
          <w:bCs/>
          <w:sz w:val="20"/>
        </w:rPr>
        <w:t>u periodu od 01.</w:t>
      </w:r>
      <w:r w:rsidR="00DB059B">
        <w:rPr>
          <w:rFonts w:ascii="Arial" w:hAnsi="Arial"/>
          <w:bCs/>
          <w:sz w:val="20"/>
        </w:rPr>
        <w:t xml:space="preserve"> lipnja - </w:t>
      </w:r>
      <w:r w:rsidRPr="00B259E0">
        <w:rPr>
          <w:rFonts w:ascii="Arial" w:hAnsi="Arial"/>
          <w:bCs/>
          <w:sz w:val="20"/>
        </w:rPr>
        <w:t>30.</w:t>
      </w:r>
      <w:r w:rsidR="00DB059B">
        <w:rPr>
          <w:rFonts w:ascii="Arial" w:hAnsi="Arial"/>
          <w:bCs/>
          <w:sz w:val="20"/>
        </w:rPr>
        <w:t xml:space="preserve"> rujna</w:t>
      </w:r>
      <w:r w:rsidRPr="00B259E0">
        <w:rPr>
          <w:rFonts w:ascii="Arial" w:hAnsi="Arial"/>
          <w:bCs/>
          <w:sz w:val="20"/>
        </w:rPr>
        <w:t xml:space="preserve"> (Rad djelatnika po potrebi, popravak i zamjena sanitarija, higijenske potrepštine) planirano je u iznosu </w:t>
      </w:r>
      <w:r w:rsidR="0019015B">
        <w:rPr>
          <w:rFonts w:ascii="Arial" w:hAnsi="Arial"/>
          <w:bCs/>
          <w:sz w:val="20"/>
        </w:rPr>
        <w:t>16.250,00</w:t>
      </w:r>
      <w:r w:rsidRPr="00B259E0">
        <w:rPr>
          <w:rFonts w:ascii="Arial" w:hAnsi="Arial"/>
          <w:bCs/>
          <w:sz w:val="20"/>
        </w:rPr>
        <w:t xml:space="preserve"> eura</w:t>
      </w:r>
      <w:r w:rsidR="00062727">
        <w:rPr>
          <w:rFonts w:ascii="Arial" w:hAnsi="Arial"/>
          <w:bCs/>
          <w:sz w:val="20"/>
        </w:rPr>
        <w:t>.</w:t>
      </w:r>
    </w:p>
    <w:p w14:paraId="22575F0D" w14:textId="77777777" w:rsidR="00062727" w:rsidRPr="00A1159E" w:rsidRDefault="00062727" w:rsidP="00A1159E">
      <w:pPr>
        <w:ind w:firstLine="720"/>
        <w:jc w:val="both"/>
        <w:rPr>
          <w:rFonts w:ascii="Arial" w:hAnsi="Arial"/>
          <w:bCs/>
          <w:sz w:val="20"/>
        </w:rPr>
      </w:pPr>
    </w:p>
    <w:p w14:paraId="163B6A97" w14:textId="0823D04A" w:rsidR="004F3355" w:rsidRDefault="00B53408" w:rsidP="003203E4">
      <w:pPr>
        <w:tabs>
          <w:tab w:val="left" w:pos="1080"/>
        </w:tabs>
        <w:jc w:val="both"/>
        <w:rPr>
          <w:rFonts w:ascii="Arial" w:hAnsi="Arial"/>
          <w:b/>
          <w:bCs/>
          <w:sz w:val="20"/>
        </w:rPr>
      </w:pPr>
      <w:r w:rsidRPr="001871EF">
        <w:rPr>
          <w:rFonts w:ascii="Arial" w:hAnsi="Arial"/>
          <w:b/>
          <w:bCs/>
          <w:sz w:val="20"/>
        </w:rPr>
        <w:t xml:space="preserve">            2.</w:t>
      </w:r>
      <w:r w:rsidR="00A62E30" w:rsidRPr="001871EF">
        <w:rPr>
          <w:rFonts w:ascii="Arial" w:hAnsi="Arial"/>
          <w:b/>
          <w:bCs/>
          <w:sz w:val="20"/>
        </w:rPr>
        <w:t>7</w:t>
      </w:r>
      <w:r w:rsidR="006E619B" w:rsidRPr="001871EF">
        <w:rPr>
          <w:rFonts w:ascii="Arial" w:hAnsi="Arial"/>
          <w:b/>
          <w:bCs/>
          <w:sz w:val="20"/>
        </w:rPr>
        <w:t xml:space="preserve">. SAKUPLJANJE, ODVOZ I ODLAGANJE ZEMLJE, MULJA, ŠLJUNKA I OSTALOG MATERIJALA SA </w:t>
      </w:r>
      <w:r w:rsidR="006E619B" w:rsidRPr="003203E4">
        <w:rPr>
          <w:rFonts w:ascii="Arial" w:hAnsi="Arial"/>
          <w:b/>
          <w:bCs/>
          <w:sz w:val="20"/>
        </w:rPr>
        <w:t>J.P.P</w:t>
      </w:r>
      <w:r w:rsidR="003203E4" w:rsidRPr="003203E4">
        <w:rPr>
          <w:rFonts w:ascii="Arial" w:hAnsi="Arial"/>
          <w:b/>
          <w:bCs/>
          <w:sz w:val="20"/>
        </w:rPr>
        <w:t>.</w:t>
      </w:r>
    </w:p>
    <w:p w14:paraId="467AF378" w14:textId="77777777" w:rsidR="00A1159E" w:rsidRPr="003203E4" w:rsidRDefault="00A1159E" w:rsidP="003203E4">
      <w:pPr>
        <w:tabs>
          <w:tab w:val="left" w:pos="1080"/>
        </w:tabs>
        <w:jc w:val="both"/>
        <w:rPr>
          <w:rFonts w:ascii="Arial" w:hAnsi="Arial"/>
          <w:b/>
          <w:bCs/>
          <w:i/>
          <w:iCs/>
          <w:sz w:val="20"/>
        </w:rPr>
      </w:pPr>
    </w:p>
    <w:p w14:paraId="0074D0DE" w14:textId="07EBB763" w:rsidR="00474A55" w:rsidRPr="00474A55" w:rsidRDefault="0050714A" w:rsidP="00474A55">
      <w:pPr>
        <w:jc w:val="both"/>
        <w:rPr>
          <w:rFonts w:ascii="Arial" w:hAnsi="Arial" w:cs="Arial"/>
          <w:sz w:val="20"/>
        </w:rPr>
      </w:pPr>
      <w:r w:rsidRPr="006C3B17">
        <w:rPr>
          <w:rFonts w:ascii="Arial" w:hAnsi="Arial" w:cs="Arial"/>
          <w:sz w:val="20"/>
        </w:rPr>
        <w:lastRenderedPageBreak/>
        <w:tab/>
      </w:r>
      <w:r w:rsidRPr="00474A55">
        <w:rPr>
          <w:rFonts w:ascii="Arial" w:hAnsi="Arial" w:cs="Arial"/>
          <w:color w:val="EE0000"/>
          <w:sz w:val="20"/>
        </w:rPr>
        <w:t xml:space="preserve"> </w:t>
      </w:r>
      <w:r w:rsidR="00474A55" w:rsidRPr="00474A55">
        <w:rPr>
          <w:rFonts w:ascii="Arial" w:hAnsi="Arial" w:cs="Arial"/>
          <w:sz w:val="20"/>
        </w:rPr>
        <w:t xml:space="preserve">S obzirom na specifičnu konfiguraciju terena Grada, za vrijeme oborina dolazi do velike količine zemlje, mulja, šljunka i ostalog materijala na J.P.P. koje je potrebno hitno sakupiti, odvesti i odložiti. </w:t>
      </w:r>
    </w:p>
    <w:p w14:paraId="1C7D75FE" w14:textId="459D866E" w:rsidR="0050714A" w:rsidRPr="00474A55" w:rsidRDefault="00474A55" w:rsidP="00474A55">
      <w:pPr>
        <w:ind w:firstLine="720"/>
        <w:jc w:val="both"/>
        <w:rPr>
          <w:rFonts w:ascii="Arial" w:hAnsi="Arial" w:cs="Arial"/>
          <w:color w:val="EE0000"/>
          <w:sz w:val="20"/>
        </w:rPr>
      </w:pPr>
      <w:r w:rsidRPr="00474A55">
        <w:rPr>
          <w:rFonts w:ascii="Arial" w:hAnsi="Arial" w:cs="Arial"/>
          <w:sz w:val="20"/>
        </w:rPr>
        <w:t xml:space="preserve">Pored ostalih sudionika i </w:t>
      </w:r>
      <w:r w:rsidR="00DB059B">
        <w:rPr>
          <w:rFonts w:ascii="Arial" w:hAnsi="Arial" w:cs="Arial"/>
          <w:sz w:val="20"/>
        </w:rPr>
        <w:t>„Zeleni grad Šibenik“ d.o.o. Šibenik sudjeluje</w:t>
      </w:r>
      <w:r w:rsidRPr="00474A55">
        <w:rPr>
          <w:rFonts w:ascii="Arial" w:hAnsi="Arial" w:cs="Arial"/>
          <w:sz w:val="20"/>
        </w:rPr>
        <w:t xml:space="preserve"> u saniranju onečišćenja nastalih na nelegalni</w:t>
      </w:r>
      <w:r w:rsidR="00DB059B">
        <w:rPr>
          <w:rFonts w:ascii="Arial" w:hAnsi="Arial" w:cs="Arial"/>
          <w:sz w:val="20"/>
        </w:rPr>
        <w:t>m</w:t>
      </w:r>
      <w:r w:rsidRPr="00474A55">
        <w:rPr>
          <w:rFonts w:ascii="Arial" w:hAnsi="Arial" w:cs="Arial"/>
          <w:sz w:val="20"/>
        </w:rPr>
        <w:t xml:space="preserve"> odlagališt</w:t>
      </w:r>
      <w:r w:rsidR="00DB059B">
        <w:rPr>
          <w:rFonts w:ascii="Arial" w:hAnsi="Arial" w:cs="Arial"/>
          <w:sz w:val="20"/>
        </w:rPr>
        <w:t>ima</w:t>
      </w:r>
      <w:r w:rsidRPr="00474A55">
        <w:rPr>
          <w:rFonts w:ascii="Arial" w:hAnsi="Arial" w:cs="Arial"/>
          <w:sz w:val="20"/>
        </w:rPr>
        <w:t xml:space="preserve"> J</w:t>
      </w:r>
      <w:r w:rsidR="00DB059B">
        <w:rPr>
          <w:rFonts w:ascii="Arial" w:hAnsi="Arial" w:cs="Arial"/>
          <w:sz w:val="20"/>
        </w:rPr>
        <w:t>.</w:t>
      </w:r>
      <w:r w:rsidRPr="00474A55">
        <w:rPr>
          <w:rFonts w:ascii="Arial" w:hAnsi="Arial" w:cs="Arial"/>
          <w:sz w:val="20"/>
        </w:rPr>
        <w:t>P</w:t>
      </w:r>
      <w:r w:rsidR="00DB059B">
        <w:rPr>
          <w:rFonts w:ascii="Arial" w:hAnsi="Arial" w:cs="Arial"/>
          <w:sz w:val="20"/>
        </w:rPr>
        <w:t>.</w:t>
      </w:r>
      <w:r w:rsidRPr="00474A55">
        <w:rPr>
          <w:rFonts w:ascii="Arial" w:hAnsi="Arial" w:cs="Arial"/>
          <w:sz w:val="20"/>
        </w:rPr>
        <w:t>P</w:t>
      </w:r>
      <w:r w:rsidR="00DB059B">
        <w:rPr>
          <w:rFonts w:ascii="Arial" w:hAnsi="Arial" w:cs="Arial"/>
          <w:sz w:val="20"/>
        </w:rPr>
        <w:t>.. P</w:t>
      </w:r>
      <w:r w:rsidRPr="00474A55">
        <w:rPr>
          <w:rFonts w:ascii="Arial" w:hAnsi="Arial" w:cs="Arial"/>
          <w:sz w:val="20"/>
        </w:rPr>
        <w:t>rema stanju iz 2025. u 2026. godini očekujemo da će se za sakupljanje, odvoz i odlaganje odvesti 927 m³ raznog materijala</w:t>
      </w:r>
      <w:r>
        <w:rPr>
          <w:rFonts w:ascii="Arial" w:hAnsi="Arial" w:cs="Arial"/>
          <w:sz w:val="20"/>
        </w:rPr>
        <w:t>.</w:t>
      </w:r>
    </w:p>
    <w:p w14:paraId="14246499" w14:textId="77777777" w:rsidR="00FC46FF" w:rsidRPr="00BB2E86" w:rsidRDefault="00FC46FF">
      <w:pPr>
        <w:jc w:val="both"/>
        <w:rPr>
          <w:rFonts w:ascii="Arial" w:hAnsi="Arial"/>
          <w:color w:val="EE0000"/>
          <w:sz w:val="20"/>
        </w:rPr>
      </w:pPr>
    </w:p>
    <w:p w14:paraId="5333FFF6" w14:textId="3349C418" w:rsidR="00F83FB3" w:rsidRPr="009259A8" w:rsidRDefault="00964946" w:rsidP="00964946">
      <w:pPr>
        <w:ind w:left="720"/>
        <w:jc w:val="both"/>
        <w:rPr>
          <w:rFonts w:ascii="Arial" w:hAnsi="Arial"/>
          <w:b/>
          <w:bCs/>
          <w:sz w:val="20"/>
        </w:rPr>
      </w:pPr>
      <w:r w:rsidRPr="009259A8">
        <w:rPr>
          <w:rFonts w:ascii="Arial" w:hAnsi="Arial"/>
          <w:b/>
          <w:bCs/>
          <w:sz w:val="20"/>
        </w:rPr>
        <w:t>2.</w:t>
      </w:r>
      <w:r w:rsidR="00F717DC" w:rsidRPr="009259A8">
        <w:rPr>
          <w:rFonts w:ascii="Arial" w:hAnsi="Arial"/>
          <w:b/>
          <w:bCs/>
          <w:sz w:val="20"/>
        </w:rPr>
        <w:t>8</w:t>
      </w:r>
      <w:r w:rsidRPr="009259A8">
        <w:rPr>
          <w:rFonts w:ascii="Arial" w:hAnsi="Arial"/>
          <w:b/>
          <w:bCs/>
          <w:sz w:val="20"/>
        </w:rPr>
        <w:t>.</w:t>
      </w:r>
      <w:r w:rsidR="00F170AE">
        <w:rPr>
          <w:rFonts w:ascii="Arial" w:hAnsi="Arial"/>
          <w:b/>
          <w:bCs/>
          <w:sz w:val="20"/>
        </w:rPr>
        <w:t xml:space="preserve"> </w:t>
      </w:r>
      <w:r w:rsidR="006E619B" w:rsidRPr="009259A8">
        <w:rPr>
          <w:rFonts w:ascii="Arial" w:hAnsi="Arial"/>
          <w:b/>
          <w:bCs/>
          <w:sz w:val="20"/>
        </w:rPr>
        <w:t>UKLANJANJE SNIJEGA I LEDA S J.P.P</w:t>
      </w:r>
    </w:p>
    <w:p w14:paraId="0CEF4F4F" w14:textId="77777777" w:rsidR="001F0656" w:rsidRDefault="001F0656" w:rsidP="00C56AF8">
      <w:pPr>
        <w:jc w:val="both"/>
        <w:rPr>
          <w:rFonts w:ascii="Arial" w:hAnsi="Arial"/>
          <w:sz w:val="20"/>
        </w:rPr>
      </w:pPr>
    </w:p>
    <w:p w14:paraId="53C237B4" w14:textId="2EE5B5CB" w:rsidR="00946B7A" w:rsidRDefault="00F83FB3" w:rsidP="00946B7A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Uklanjanje snijega i leda s nogostupa od Vidika Ul.Stjepana Radića, Ul.Kralja Zvonimira, Ul.</w:t>
      </w:r>
      <w:r w:rsidR="003203E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29.listopada 1918., Ul.Vladimira Nazora,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Obala oslobođenja,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Obala palih omladinaca,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Obala Hrvatske mornarice,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Put Splita, Ul.Ante Šupuka,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8.dalmatinske udarne brigade, Ul.</w:t>
      </w:r>
      <w:r w:rsidR="00946B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Bana Josipa Jelačića, Trg ispred </w:t>
      </w:r>
      <w:r w:rsidR="00D07E6B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radske vijećnice i katedrale Sv.Jakova, Poljana,</w:t>
      </w:r>
      <w:r w:rsidR="00946B7A" w:rsidRPr="00946B7A">
        <w:rPr>
          <w:rFonts w:ascii="Arial" w:hAnsi="Arial"/>
          <w:sz w:val="20"/>
        </w:rPr>
        <w:t xml:space="preserve"> </w:t>
      </w:r>
      <w:r w:rsidR="00946B7A">
        <w:rPr>
          <w:rFonts w:ascii="Arial" w:hAnsi="Arial"/>
          <w:sz w:val="20"/>
        </w:rPr>
        <w:t>Stara gradska jezgra.</w:t>
      </w:r>
    </w:p>
    <w:p w14:paraId="5CDFE275" w14:textId="792FA241" w:rsidR="00946B7A" w:rsidRPr="00946B7A" w:rsidRDefault="00946B7A" w:rsidP="00946B7A">
      <w:p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Vlasnici i korisnici stanova, zgrada, poslovnih prostorija i drugih objekata dužni su, čim vremenske prilike omoguće, očistiti javne površine ispred istih na način da se osigura siguran i nesmetan prolaz pješaka (čl.</w:t>
      </w:r>
      <w:r w:rsidR="00232D5D">
        <w:rPr>
          <w:rFonts w:ascii="Arial" w:hAnsi="Arial"/>
          <w:sz w:val="20"/>
        </w:rPr>
        <w:t>113</w:t>
      </w:r>
      <w:r>
        <w:rPr>
          <w:rFonts w:ascii="Arial" w:hAnsi="Arial"/>
          <w:sz w:val="20"/>
        </w:rPr>
        <w:t>. Odluke o komunalnom redu).</w:t>
      </w:r>
    </w:p>
    <w:p w14:paraId="13FF9C31" w14:textId="7593D78C" w:rsidR="00946B7A" w:rsidRPr="00946B7A" w:rsidRDefault="00946B7A" w:rsidP="00946B7A">
      <w:pPr>
        <w:ind w:firstLine="720"/>
        <w:jc w:val="both"/>
        <w:rPr>
          <w:rFonts w:ascii="Arial" w:hAnsi="Arial" w:cs="Arial"/>
          <w:sz w:val="20"/>
        </w:rPr>
      </w:pPr>
      <w:r w:rsidRPr="00946B7A">
        <w:rPr>
          <w:rFonts w:ascii="Arial" w:hAnsi="Arial" w:cs="Arial"/>
          <w:sz w:val="20"/>
        </w:rPr>
        <w:t>O uklanjanju snijega i leda s javnih parkirališta, taksi stajališta, tržnica na malo, kolodvora, športskih objekata i sli</w:t>
      </w:r>
      <w:r>
        <w:rPr>
          <w:rFonts w:ascii="Arial" w:hAnsi="Arial" w:cs="Arial"/>
          <w:sz w:val="20"/>
        </w:rPr>
        <w:t>čnih prostora vodi brigu pravna</w:t>
      </w:r>
      <w:r w:rsidRPr="00946B7A">
        <w:rPr>
          <w:rFonts w:ascii="Arial" w:hAnsi="Arial" w:cs="Arial"/>
          <w:sz w:val="20"/>
        </w:rPr>
        <w:t xml:space="preserve"> ili fizička osoba koja tim površinama upravlja, odnosno obavlja poslovnu djelatnost </w:t>
      </w:r>
      <w:r>
        <w:rPr>
          <w:rFonts w:ascii="Arial" w:hAnsi="Arial" w:cs="Arial"/>
          <w:sz w:val="20"/>
        </w:rPr>
        <w:t>(</w:t>
      </w:r>
      <w:r w:rsidRPr="00946B7A">
        <w:rPr>
          <w:rFonts w:ascii="Arial" w:hAnsi="Arial" w:cs="Arial"/>
          <w:sz w:val="20"/>
        </w:rPr>
        <w:t>čl.1</w:t>
      </w:r>
      <w:r w:rsidR="003203E4">
        <w:rPr>
          <w:rFonts w:ascii="Arial" w:hAnsi="Arial" w:cs="Arial"/>
          <w:sz w:val="20"/>
        </w:rPr>
        <w:t>13</w:t>
      </w:r>
      <w:r w:rsidRPr="00946B7A">
        <w:rPr>
          <w:rFonts w:ascii="Arial" w:hAnsi="Arial" w:cs="Arial"/>
          <w:sz w:val="20"/>
        </w:rPr>
        <w:t>. Odluke o komunalnom redu</w:t>
      </w:r>
      <w:r>
        <w:rPr>
          <w:rFonts w:ascii="Arial" w:hAnsi="Arial" w:cs="Arial"/>
          <w:sz w:val="20"/>
        </w:rPr>
        <w:t>)</w:t>
      </w:r>
      <w:r w:rsidRPr="00946B7A">
        <w:rPr>
          <w:rFonts w:ascii="Arial" w:hAnsi="Arial" w:cs="Arial"/>
          <w:sz w:val="20"/>
        </w:rPr>
        <w:t>.</w:t>
      </w:r>
    </w:p>
    <w:p w14:paraId="5017B6AD" w14:textId="0F0B14A8" w:rsidR="00946B7A" w:rsidRPr="00946B7A" w:rsidRDefault="00946B7A" w:rsidP="00946B7A">
      <w:pPr>
        <w:ind w:firstLine="720"/>
        <w:jc w:val="both"/>
        <w:rPr>
          <w:rFonts w:ascii="Arial" w:hAnsi="Arial" w:cs="Arial"/>
          <w:sz w:val="20"/>
        </w:rPr>
      </w:pPr>
      <w:r w:rsidRPr="00946B7A">
        <w:rPr>
          <w:rFonts w:ascii="Arial" w:hAnsi="Arial" w:cs="Arial"/>
          <w:sz w:val="20"/>
        </w:rPr>
        <w:t xml:space="preserve"> Radi sprečavanja nastanka leda i sprečavanja klizanja, J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 se</w:t>
      </w:r>
      <w:r w:rsidRPr="00946B7A">
        <w:rPr>
          <w:rFonts w:ascii="Arial" w:hAnsi="Arial" w:cs="Arial"/>
          <w:sz w:val="20"/>
        </w:rPr>
        <w:t xml:space="preserve"> moraju</w:t>
      </w:r>
      <w:r w:rsidR="00D07E6B">
        <w:rPr>
          <w:rFonts w:ascii="Arial" w:hAnsi="Arial" w:cs="Arial"/>
          <w:sz w:val="20"/>
        </w:rPr>
        <w:t xml:space="preserve"> </w:t>
      </w:r>
      <w:r w:rsidRPr="00946B7A">
        <w:rPr>
          <w:rFonts w:ascii="Arial" w:hAnsi="Arial" w:cs="Arial"/>
          <w:sz w:val="20"/>
        </w:rPr>
        <w:t>posipati odgovarajućim materijalom. Fizičke i pravne osobe koje uklanjaju snijeg i led s J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 xml:space="preserve"> dužne su osigurati da se materijal kojim je posipana J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>P</w:t>
      </w:r>
      <w:r w:rsidR="00D07E6B">
        <w:rPr>
          <w:rFonts w:ascii="Arial" w:hAnsi="Arial" w:cs="Arial"/>
          <w:sz w:val="20"/>
        </w:rPr>
        <w:t>.</w:t>
      </w:r>
      <w:r w:rsidRPr="00946B7A">
        <w:rPr>
          <w:rFonts w:ascii="Arial" w:hAnsi="Arial" w:cs="Arial"/>
          <w:sz w:val="20"/>
        </w:rPr>
        <w:t xml:space="preserve"> ukloni u roku od najduže</w:t>
      </w:r>
      <w:r w:rsidR="00F170AE">
        <w:rPr>
          <w:rFonts w:ascii="Arial" w:hAnsi="Arial" w:cs="Arial"/>
          <w:sz w:val="20"/>
        </w:rPr>
        <w:t xml:space="preserve"> pet</w:t>
      </w:r>
      <w:r w:rsidRPr="00946B7A">
        <w:rPr>
          <w:rFonts w:ascii="Arial" w:hAnsi="Arial" w:cs="Arial"/>
          <w:sz w:val="20"/>
        </w:rPr>
        <w:t xml:space="preserve"> dana nakon otapanja snijega i leda. Komunalno redarstvo</w:t>
      </w:r>
      <w:r w:rsidR="00D07E6B">
        <w:rPr>
          <w:rFonts w:ascii="Arial" w:hAnsi="Arial" w:cs="Arial"/>
          <w:sz w:val="20"/>
        </w:rPr>
        <w:t xml:space="preserve"> Grada</w:t>
      </w:r>
      <w:r w:rsidRPr="00946B7A">
        <w:rPr>
          <w:rFonts w:ascii="Arial" w:hAnsi="Arial" w:cs="Arial"/>
          <w:sz w:val="20"/>
        </w:rPr>
        <w:t xml:space="preserve"> provodi nadzor provedbi ovih odluka.</w:t>
      </w:r>
    </w:p>
    <w:p w14:paraId="38C7F180" w14:textId="77777777" w:rsidR="00946B7A" w:rsidRPr="00946B7A" w:rsidRDefault="00946B7A" w:rsidP="00946B7A">
      <w:pPr>
        <w:rPr>
          <w:rFonts w:ascii="Arial" w:hAnsi="Arial" w:cs="Arial"/>
          <w:sz w:val="20"/>
        </w:rPr>
      </w:pPr>
    </w:p>
    <w:p w14:paraId="36F5C65E" w14:textId="77777777" w:rsidR="004F3355" w:rsidRDefault="00B53408">
      <w:pPr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 xml:space="preserve">             3. </w:t>
      </w:r>
      <w:r w:rsidR="00196B56">
        <w:rPr>
          <w:rFonts w:ascii="Arial" w:hAnsi="Arial"/>
          <w:b/>
          <w:sz w:val="20"/>
        </w:rPr>
        <w:t xml:space="preserve"> </w:t>
      </w:r>
      <w:r w:rsidR="00033045">
        <w:rPr>
          <w:rFonts w:ascii="Arial" w:hAnsi="Arial"/>
          <w:b/>
          <w:sz w:val="20"/>
        </w:rPr>
        <w:t xml:space="preserve">ODRŽAVANJE ZELENIH I </w:t>
      </w:r>
      <w:r w:rsidR="00B720EF">
        <w:rPr>
          <w:rFonts w:ascii="Arial" w:hAnsi="Arial"/>
          <w:b/>
          <w:sz w:val="20"/>
        </w:rPr>
        <w:t xml:space="preserve">JAVNIH </w:t>
      </w:r>
      <w:r w:rsidR="00033045">
        <w:rPr>
          <w:rFonts w:ascii="Arial" w:hAnsi="Arial"/>
          <w:b/>
          <w:sz w:val="20"/>
        </w:rPr>
        <w:t>POVRŠINA NA KOJIMA NIJE DOPUŠTEN PROMET MOTORNIM VOZILIMA</w:t>
      </w:r>
    </w:p>
    <w:p w14:paraId="50582C70" w14:textId="77777777" w:rsidR="001934EA" w:rsidRDefault="001934EA">
      <w:pPr>
        <w:jc w:val="both"/>
        <w:rPr>
          <w:rFonts w:ascii="Arial" w:hAnsi="Arial"/>
          <w:b/>
          <w:sz w:val="20"/>
        </w:rPr>
      </w:pPr>
    </w:p>
    <w:p w14:paraId="0DC7C5B7" w14:textId="57372E14" w:rsidR="004F3355" w:rsidRPr="00DF6977" w:rsidRDefault="00B53408" w:rsidP="0095094D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Poslove održavanja javnih površina u dijelu održavanja javnih zelenih površina, parkova, dječjih igrališta i dijelu urbane opreme obavljat će “</w:t>
      </w:r>
      <w:r w:rsidR="00C56AF8">
        <w:rPr>
          <w:rFonts w:ascii="Arial" w:hAnsi="Arial"/>
          <w:sz w:val="20"/>
        </w:rPr>
        <w:t>Z</w:t>
      </w:r>
      <w:r w:rsidR="00003E12">
        <w:rPr>
          <w:rFonts w:ascii="Arial" w:hAnsi="Arial"/>
          <w:sz w:val="20"/>
        </w:rPr>
        <w:t>eleni grad  Šibenik</w:t>
      </w:r>
      <w:r w:rsidRPr="00DF6977">
        <w:rPr>
          <w:rFonts w:ascii="Arial" w:hAnsi="Arial"/>
          <w:sz w:val="20"/>
        </w:rPr>
        <w:t>” d.o.o. Šibenik</w:t>
      </w:r>
      <w:r w:rsidR="00E33A1D">
        <w:rPr>
          <w:rFonts w:ascii="Arial" w:hAnsi="Arial"/>
          <w:sz w:val="20"/>
        </w:rPr>
        <w:t>.</w:t>
      </w:r>
    </w:p>
    <w:p w14:paraId="43F8AE7C" w14:textId="77777777" w:rsidR="004F3355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Pod održavanjem javnih površina naročito se razumijeva održavanje javnih zelenih površina, pješačkih staza, pješačkih zona, otvorenih odvodnih kanala, trgova, parkova, dječjih igrališta i javnih prometnih površina te dijelova javnih cesta koje prolaze kroz naselje, kada se ti dijelovi ne održavaju kao javne ceste prema posebnom zakonu.  </w:t>
      </w:r>
    </w:p>
    <w:p w14:paraId="364A9CF2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6773B7D8" w14:textId="77777777" w:rsidR="004F3355" w:rsidRPr="00B720EF" w:rsidRDefault="00033045" w:rsidP="00857CCF">
      <w:pPr>
        <w:pStyle w:val="Odlomakpopisa"/>
        <w:numPr>
          <w:ilvl w:val="1"/>
          <w:numId w:val="32"/>
        </w:numPr>
        <w:jc w:val="both"/>
        <w:rPr>
          <w:rFonts w:ascii="Arial" w:hAnsi="Arial"/>
          <w:b/>
          <w:iCs/>
          <w:sz w:val="20"/>
        </w:rPr>
      </w:pPr>
      <w:r w:rsidRPr="00B720EF">
        <w:rPr>
          <w:rFonts w:ascii="Arial" w:hAnsi="Arial"/>
          <w:b/>
          <w:iCs/>
          <w:sz w:val="20"/>
        </w:rPr>
        <w:t>ODRŽAVANJE JAVNIH ZELENIH POVRŠINA</w:t>
      </w:r>
    </w:p>
    <w:p w14:paraId="5D60C1B1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63F3968A" w14:textId="73A8C02C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Poslove održavanja javnih zelenih površina obavlj</w:t>
      </w:r>
      <w:r w:rsidR="007E7007" w:rsidRPr="00DF6977">
        <w:rPr>
          <w:rFonts w:ascii="Arial" w:hAnsi="Arial"/>
          <w:sz w:val="20"/>
        </w:rPr>
        <w:t>at će “</w:t>
      </w:r>
      <w:r w:rsidR="001978FA">
        <w:rPr>
          <w:rFonts w:ascii="Arial" w:hAnsi="Arial"/>
          <w:sz w:val="20"/>
        </w:rPr>
        <w:t>Z</w:t>
      </w:r>
      <w:r w:rsidR="00003E12">
        <w:rPr>
          <w:rFonts w:ascii="Arial" w:hAnsi="Arial"/>
          <w:sz w:val="20"/>
        </w:rPr>
        <w:t>eleni grad Šibenik</w:t>
      </w:r>
      <w:r w:rsidR="007E7007" w:rsidRPr="00DF6977">
        <w:rPr>
          <w:rFonts w:ascii="Arial" w:hAnsi="Arial"/>
          <w:sz w:val="20"/>
        </w:rPr>
        <w:t>” d.o.o. Šibenik prema Programu održavanja zelenih i javnih površina u Gradu Šibeniku za 20</w:t>
      </w:r>
      <w:r w:rsidR="00714BC9">
        <w:rPr>
          <w:rFonts w:ascii="Arial" w:hAnsi="Arial"/>
          <w:sz w:val="20"/>
        </w:rPr>
        <w:t>2</w:t>
      </w:r>
      <w:r w:rsidR="00264E69">
        <w:rPr>
          <w:rFonts w:ascii="Arial" w:hAnsi="Arial"/>
          <w:sz w:val="20"/>
        </w:rPr>
        <w:t>6</w:t>
      </w:r>
      <w:r w:rsidR="007E7007" w:rsidRPr="00DF6977">
        <w:rPr>
          <w:rFonts w:ascii="Arial" w:hAnsi="Arial"/>
          <w:sz w:val="20"/>
        </w:rPr>
        <w:t xml:space="preserve">. </w:t>
      </w:r>
      <w:r w:rsidR="00EF3206" w:rsidRPr="00DF6977">
        <w:rPr>
          <w:rFonts w:ascii="Arial" w:hAnsi="Arial"/>
          <w:sz w:val="20"/>
        </w:rPr>
        <w:t>g</w:t>
      </w:r>
      <w:r w:rsidR="007E7007" w:rsidRPr="00DF6977">
        <w:rPr>
          <w:rFonts w:ascii="Arial" w:hAnsi="Arial"/>
          <w:sz w:val="20"/>
        </w:rPr>
        <w:t>odinu.</w:t>
      </w:r>
      <w:r w:rsidRPr="00DF6977">
        <w:rPr>
          <w:rFonts w:ascii="Arial" w:hAnsi="Arial"/>
          <w:sz w:val="20"/>
        </w:rPr>
        <w:t xml:space="preserve"> Gradske javne zelene površine dijele se u </w:t>
      </w:r>
      <w:r w:rsidR="00A54910" w:rsidRPr="00DF6977">
        <w:rPr>
          <w:rFonts w:ascii="Arial" w:hAnsi="Arial"/>
          <w:sz w:val="20"/>
        </w:rPr>
        <w:t>dvije</w:t>
      </w:r>
      <w:r w:rsidRPr="00DF6977">
        <w:rPr>
          <w:rFonts w:ascii="Arial" w:hAnsi="Arial"/>
          <w:sz w:val="20"/>
        </w:rPr>
        <w:t xml:space="preserve"> </w:t>
      </w:r>
      <w:r w:rsidR="00DA2E5E">
        <w:rPr>
          <w:rFonts w:ascii="Arial" w:hAnsi="Arial"/>
          <w:sz w:val="20"/>
        </w:rPr>
        <w:t>kategorije</w:t>
      </w:r>
      <w:r w:rsidRPr="00DF6977">
        <w:rPr>
          <w:rFonts w:ascii="Arial" w:hAnsi="Arial"/>
          <w:sz w:val="20"/>
        </w:rPr>
        <w:t xml:space="preserve"> prema intenzitetu održavanja te posebnu skupinu koju čine zelene površine u pojedinim mjesnim odborima različitog intenziteta održavanja.</w:t>
      </w:r>
    </w:p>
    <w:p w14:paraId="12E313E9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2C7F9B13" w14:textId="77777777" w:rsidR="004F3355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Prvu </w:t>
      </w:r>
      <w:r w:rsidR="00DA2E5E">
        <w:rPr>
          <w:rFonts w:ascii="Arial" w:hAnsi="Arial"/>
          <w:sz w:val="20"/>
        </w:rPr>
        <w:t>kategoriju</w:t>
      </w:r>
      <w:r w:rsidRPr="00DF6977">
        <w:rPr>
          <w:rFonts w:ascii="Arial" w:hAnsi="Arial"/>
          <w:sz w:val="20"/>
        </w:rPr>
        <w:t xml:space="preserve"> zelenih površina čine:</w:t>
      </w:r>
    </w:p>
    <w:p w14:paraId="366D020B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6828"/>
        <w:gridCol w:w="1559"/>
      </w:tblGrid>
      <w:tr w:rsidR="006B0AE2" w:rsidRPr="00DF6977" w14:paraId="6C498A4A" w14:textId="77777777" w:rsidTr="00A923F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272E" w14:textId="77777777" w:rsidR="006B0AE2" w:rsidRPr="00DF6977" w:rsidRDefault="006B0AE2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D89E" w14:textId="77777777" w:rsidR="006B0AE2" w:rsidRPr="00DF6977" w:rsidRDefault="006B0AE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eastAsia="Arial" w:hAnsi="Arial" w:cs="Arial"/>
                <w:color w:val="000000"/>
                <w:sz w:val="20"/>
              </w:rPr>
              <w:t>Perivoj Roberta Visianija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F51F" w14:textId="77777777" w:rsidR="006B0AE2" w:rsidRPr="00DF6977" w:rsidRDefault="00B05D48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4.163</w:t>
            </w:r>
            <w:r w:rsidR="006B0AE2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6B0AE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6B0AE2" w:rsidRPr="00DF6977" w14:paraId="12257E34" w14:textId="77777777" w:rsidTr="003537F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259A" w14:textId="77777777" w:rsidR="006B0AE2" w:rsidRPr="00DF6977" w:rsidRDefault="006B0AE2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745D" w14:textId="77777777" w:rsidR="006B0AE2" w:rsidRPr="00DF6977" w:rsidRDefault="00B35D2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Park</w:t>
            </w:r>
            <w:r w:rsidR="006B0AE2" w:rsidRPr="00DF6977">
              <w:rPr>
                <w:rFonts w:ascii="Arial" w:eastAsia="Arial" w:hAnsi="Arial" w:cs="Arial"/>
                <w:color w:val="000000"/>
                <w:sz w:val="20"/>
              </w:rPr>
              <w:t xml:space="preserve"> Luje Marune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F172" w14:textId="77777777" w:rsidR="006B0AE2" w:rsidRPr="00DF6977" w:rsidRDefault="00B35D2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1.354</w:t>
            </w:r>
            <w:r w:rsidR="006B0AE2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6B0AE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A6228" w:rsidRPr="00DF6977" w14:paraId="72E2C681" w14:textId="77777777" w:rsidTr="003537FF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57EC" w14:textId="77777777" w:rsidR="00FA6228" w:rsidRPr="00DF6977" w:rsidRDefault="00C56AF8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DA10" w14:textId="149A074A" w:rsidR="00FA6228" w:rsidRPr="00DF6977" w:rsidRDefault="00C56AF8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Obala dr. Franje Tuđmana</w:t>
            </w:r>
            <w:r w:rsidR="00AE0E8C">
              <w:rPr>
                <w:rFonts w:ascii="Arial" w:eastAsia="Arial" w:hAnsi="Arial" w:cs="Arial"/>
                <w:color w:val="000000"/>
                <w:sz w:val="20"/>
              </w:rPr>
              <w:t xml:space="preserve"> i Obala palih omladinaca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E9624" w14:textId="77777777" w:rsidR="00FA6228" w:rsidRPr="00DF6977" w:rsidRDefault="00C56AF8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B35D22">
              <w:rPr>
                <w:rFonts w:ascii="Arial" w:hAnsi="Arial" w:cs="Arial"/>
                <w:color w:val="000000"/>
                <w:sz w:val="20"/>
              </w:rPr>
              <w:t>.739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6B0AE2" w:rsidRPr="00DF6977" w14:paraId="6D4BA611" w14:textId="77777777" w:rsidTr="003537FF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447E" w14:textId="77777777" w:rsidR="006B0AE2" w:rsidRPr="00DF6977" w:rsidRDefault="00A54910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528B" w14:textId="77777777" w:rsidR="006B0AE2" w:rsidRPr="00DF6977" w:rsidRDefault="00C56AF8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eastAsia="Arial" w:hAnsi="Arial" w:cs="Arial"/>
                <w:color w:val="000000"/>
                <w:sz w:val="20"/>
              </w:rPr>
              <w:t>Zelene površine u ulici V. Nazora</w:t>
            </w:r>
            <w:r w:rsidR="00B35D22">
              <w:rPr>
                <w:rFonts w:ascii="Arial" w:eastAsia="Arial" w:hAnsi="Arial" w:cs="Arial"/>
                <w:color w:val="000000"/>
                <w:sz w:val="20"/>
              </w:rPr>
              <w:t xml:space="preserve"> i Sarajevskoj ulici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5DE4" w14:textId="77777777" w:rsidR="006B0AE2" w:rsidRPr="00DF6977" w:rsidRDefault="00B35D2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582</w:t>
            </w:r>
            <w:r w:rsidR="006B0AE2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6B0AE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6B0AE2" w:rsidRPr="00DF6977" w14:paraId="75ED9ABB" w14:textId="77777777" w:rsidTr="00A923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BF25" w14:textId="77777777" w:rsidR="006B0AE2" w:rsidRPr="00DF6977" w:rsidRDefault="00A54910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ABF5" w14:textId="77777777" w:rsidR="006B0AE2" w:rsidRPr="00DF6977" w:rsidRDefault="00C56AF8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eastAsia="Arial" w:hAnsi="Arial" w:cs="Arial"/>
                <w:color w:val="000000"/>
                <w:sz w:val="20"/>
              </w:rPr>
              <w:t>Zelene površine ispred Krešimirova doma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B4B7" w14:textId="77777777" w:rsidR="006B0AE2" w:rsidRPr="00DF6977" w:rsidRDefault="00B35D2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170</w:t>
            </w:r>
            <w:r w:rsidR="006B0AE2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6B0AE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240130D3" w14:textId="77777777" w:rsidTr="00A923FA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F85D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C825" w14:textId="77777777" w:rsidR="00F767DD" w:rsidRPr="00DF6977" w:rsidRDefault="00F767DD" w:rsidP="00FC4BA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eastAsia="Arial" w:hAnsi="Arial" w:cs="Arial"/>
                <w:color w:val="000000"/>
                <w:sz w:val="20"/>
              </w:rPr>
              <w:t>Zelene površine kod autobusnog kolodvora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34C4" w14:textId="77777777" w:rsidR="00F767DD" w:rsidRPr="00DF6977" w:rsidRDefault="00874B40" w:rsidP="00F767D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7CAA8B17" w14:textId="77777777" w:rsidTr="0092630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DE86" w14:textId="77777777" w:rsidR="00F767DD" w:rsidRPr="00DF6977" w:rsidRDefault="00874B40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ACA6" w14:textId="77777777" w:rsidR="00F767DD" w:rsidRPr="00DF6977" w:rsidRDefault="00F767DD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Površine ispred </w:t>
            </w:r>
            <w:r w:rsidR="00B35D22">
              <w:rPr>
                <w:rFonts w:ascii="Arial" w:eastAsia="Arial" w:hAnsi="Arial" w:cs="Arial"/>
                <w:color w:val="000000"/>
                <w:sz w:val="20"/>
              </w:rPr>
              <w:t>G</w:t>
            </w:r>
            <w:r>
              <w:rPr>
                <w:rFonts w:ascii="Arial" w:eastAsia="Arial" w:hAnsi="Arial" w:cs="Arial"/>
                <w:color w:val="000000"/>
                <w:sz w:val="20"/>
              </w:rPr>
              <w:t>radske knjižnice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1A58" w14:textId="77777777" w:rsidR="00F767DD" w:rsidRPr="00DF6977" w:rsidRDefault="00874B40" w:rsidP="00F767D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718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6D6C1EBF" w14:textId="77777777" w:rsidTr="00A923F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EB7D" w14:textId="77777777" w:rsidR="00F767DD" w:rsidRPr="00DF6977" w:rsidRDefault="00874B40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F73F" w14:textId="77777777" w:rsidR="00F767DD" w:rsidRPr="00DF6977" w:rsidRDefault="00F767DD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Površine u Ul.Kralja Zvonimira (Stari Pazar)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07BF" w14:textId="77777777" w:rsidR="00F767DD" w:rsidRPr="00DF6977" w:rsidRDefault="00B35D2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</w:t>
            </w:r>
            <w:r w:rsidR="00F767DD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29E0E8AD" w14:textId="77777777" w:rsidTr="002F783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88F5" w14:textId="77777777" w:rsidR="00F767DD" w:rsidRPr="00DF6977" w:rsidRDefault="00874B40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71DB5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na Trgu Dražena Petrovića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8884" w14:textId="77777777" w:rsidR="00F767DD" w:rsidRPr="00DF6977" w:rsidRDefault="00B35D2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205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112A2156" w14:textId="77777777" w:rsidTr="002F783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FB95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874B40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24897" w14:textId="77777777" w:rsidR="00F767DD" w:rsidRPr="00EF639E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EF639E">
              <w:rPr>
                <w:rFonts w:ascii="Arial" w:hAnsi="Arial" w:cs="Arial"/>
                <w:color w:val="000000"/>
                <w:sz w:val="20"/>
              </w:rPr>
              <w:t>Spomenik poginulim braniteljima u Domovinskom ratu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8AF1" w14:textId="77777777" w:rsidR="00F767DD" w:rsidRPr="00DF6977" w:rsidRDefault="00B35D2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2.563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m2</w:t>
            </w:r>
          </w:p>
        </w:tc>
      </w:tr>
      <w:tr w:rsidR="00F767DD" w:rsidRPr="00DF6977" w14:paraId="1103729B" w14:textId="77777777" w:rsidTr="00F767D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954B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874B40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28CC" w14:textId="77777777" w:rsidR="00B35D22" w:rsidRPr="00EF639E" w:rsidRDefault="002B2664" w:rsidP="00B35D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EF639E">
              <w:rPr>
                <w:rFonts w:ascii="Arial" w:hAnsi="Arial" w:cs="Arial"/>
                <w:color w:val="000000"/>
                <w:sz w:val="20"/>
              </w:rPr>
              <w:t>Površine u Ulici S.Radića (</w:t>
            </w:r>
            <w:r w:rsidR="00EF639E">
              <w:rPr>
                <w:rFonts w:ascii="Arial" w:hAnsi="Arial" w:cs="Arial"/>
                <w:color w:val="000000"/>
                <w:sz w:val="20"/>
              </w:rPr>
              <w:t xml:space="preserve">površine ispred ex „Riječanke“, </w:t>
            </w:r>
            <w:r w:rsidRPr="00EF639E">
              <w:rPr>
                <w:rFonts w:ascii="Arial" w:hAnsi="Arial" w:cs="Arial"/>
                <w:color w:val="000000"/>
                <w:sz w:val="20"/>
              </w:rPr>
              <w:t>spomenik D</w:t>
            </w:r>
            <w:r w:rsidR="00874B40" w:rsidRPr="00EF639E">
              <w:rPr>
                <w:rFonts w:ascii="Arial" w:hAnsi="Arial" w:cs="Arial"/>
                <w:color w:val="000000"/>
                <w:sz w:val="20"/>
              </w:rPr>
              <w:t>raženu Petroviću</w:t>
            </w:r>
            <w:r w:rsidRPr="00EF639E">
              <w:rPr>
                <w:rFonts w:ascii="Arial" w:hAnsi="Arial" w:cs="Arial"/>
                <w:color w:val="000000"/>
                <w:sz w:val="20"/>
              </w:rPr>
              <w:t xml:space="preserve">, Šibeniku u srcu, ex Gradska knjižnica, </w:t>
            </w:r>
            <w:r w:rsidR="00EF639E">
              <w:rPr>
                <w:rFonts w:ascii="Arial" w:hAnsi="Arial" w:cs="Arial"/>
                <w:color w:val="000000"/>
                <w:sz w:val="20"/>
              </w:rPr>
              <w:t xml:space="preserve">površine ispred </w:t>
            </w:r>
            <w:r w:rsidR="00EF639E">
              <w:rPr>
                <w:rFonts w:ascii="Arial" w:hAnsi="Arial" w:cs="Arial"/>
                <w:color w:val="000000"/>
                <w:sz w:val="20"/>
              </w:rPr>
              <w:lastRenderedPageBreak/>
              <w:t>„</w:t>
            </w:r>
            <w:r w:rsidRPr="00EF639E">
              <w:rPr>
                <w:rFonts w:ascii="Arial" w:hAnsi="Arial" w:cs="Arial"/>
                <w:color w:val="000000"/>
                <w:sz w:val="20"/>
              </w:rPr>
              <w:t>Kožar</w:t>
            </w:r>
            <w:r w:rsidR="00EF639E">
              <w:rPr>
                <w:rFonts w:ascii="Arial" w:hAnsi="Arial" w:cs="Arial"/>
                <w:color w:val="000000"/>
                <w:sz w:val="20"/>
              </w:rPr>
              <w:t>e“</w:t>
            </w:r>
            <w:r w:rsidR="00B05D48" w:rsidRPr="00EF639E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="00B35D22" w:rsidRPr="00EF639E">
              <w:rPr>
                <w:rFonts w:ascii="Arial" w:hAnsi="Arial" w:cs="Arial"/>
                <w:color w:val="000000"/>
                <w:sz w:val="20"/>
              </w:rPr>
              <w:t xml:space="preserve">živica kod i nasuprot Gospe van Grada, </w:t>
            </w:r>
            <w:r w:rsidR="00874B40" w:rsidRPr="00EF639E">
              <w:rPr>
                <w:rFonts w:ascii="Arial" w:hAnsi="Arial" w:cs="Arial"/>
                <w:color w:val="000000"/>
                <w:sz w:val="20"/>
              </w:rPr>
              <w:t xml:space="preserve">površine </w:t>
            </w:r>
            <w:r w:rsidR="00B35D22" w:rsidRPr="00EF639E">
              <w:rPr>
                <w:rFonts w:ascii="Arial" w:hAnsi="Arial" w:cs="Arial"/>
                <w:color w:val="000000"/>
                <w:sz w:val="20"/>
              </w:rPr>
              <w:t xml:space="preserve">nasuprot spomenika </w:t>
            </w:r>
            <w:r w:rsidR="00874B40" w:rsidRPr="00EF639E">
              <w:rPr>
                <w:rFonts w:ascii="Arial" w:hAnsi="Arial" w:cs="Arial"/>
                <w:color w:val="000000"/>
                <w:sz w:val="20"/>
              </w:rPr>
              <w:t xml:space="preserve">na Baldekinu i </w:t>
            </w:r>
            <w:r w:rsidR="00B35D22" w:rsidRPr="00EF639E">
              <w:rPr>
                <w:rFonts w:ascii="Arial" w:hAnsi="Arial" w:cs="Arial"/>
                <w:color w:val="000000"/>
                <w:sz w:val="20"/>
              </w:rPr>
              <w:t>zelene površine</w:t>
            </w:r>
            <w:r w:rsidR="00874B40" w:rsidRPr="00EF639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B35D22" w:rsidRPr="00EF639E">
              <w:rPr>
                <w:rFonts w:ascii="Arial" w:hAnsi="Arial" w:cs="Arial"/>
                <w:color w:val="000000"/>
                <w:sz w:val="20"/>
              </w:rPr>
              <w:t xml:space="preserve">kod </w:t>
            </w:r>
            <w:r w:rsidR="00874B40" w:rsidRPr="00EF639E">
              <w:rPr>
                <w:rFonts w:ascii="Arial" w:hAnsi="Arial" w:cs="Arial"/>
                <w:color w:val="000000"/>
                <w:sz w:val="20"/>
              </w:rPr>
              <w:t xml:space="preserve">O.Š. </w:t>
            </w:r>
            <w:r w:rsidR="00B35D22" w:rsidRPr="00EF639E">
              <w:rPr>
                <w:rFonts w:ascii="Arial" w:hAnsi="Arial" w:cs="Arial"/>
                <w:color w:val="000000"/>
                <w:sz w:val="20"/>
              </w:rPr>
              <w:t>J.Šižgorić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100D" w14:textId="77777777" w:rsidR="00F767DD" w:rsidRPr="00DF6977" w:rsidRDefault="00874B40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3. 282</w:t>
            </w:r>
            <w:r w:rsidR="00B05D4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526DF19F" w14:textId="77777777" w:rsidTr="00F767D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5A68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272A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u Ulici fra J.Milete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8DE" w14:textId="77777777" w:rsidR="00F767DD" w:rsidRPr="00DF6977" w:rsidRDefault="00874B40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555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40430C34" w14:textId="77777777" w:rsidTr="00F767DD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4AB5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DFBD1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na Trgu Andrije Hebranga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3049" w14:textId="77777777" w:rsidR="00F767DD" w:rsidRPr="00DF6977" w:rsidRDefault="00B35D2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3.023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089CB8F1" w14:textId="77777777" w:rsidTr="00F767D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FCC2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89576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uz Vukovarsku ulicu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BACB" w14:textId="77777777" w:rsidR="00F767DD" w:rsidRPr="00DF6977" w:rsidRDefault="00874B40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1.521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79E59450" w14:textId="77777777" w:rsidTr="00DB429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BC0E" w14:textId="77777777" w:rsidR="00F767DD" w:rsidRPr="00DF6977" w:rsidRDefault="00F767DD" w:rsidP="00C56AF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E625D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Zelene površine na kružnom toku u Mandalini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7E98" w14:textId="2BE15B8F" w:rsidR="00F767DD" w:rsidRPr="00DF6977" w:rsidRDefault="002B2664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003E12">
              <w:rPr>
                <w:rFonts w:ascii="Arial" w:hAnsi="Arial" w:cs="Arial"/>
                <w:color w:val="000000"/>
                <w:sz w:val="20"/>
              </w:rPr>
              <w:t>.</w:t>
            </w:r>
            <w:r w:rsidR="00B35D22">
              <w:rPr>
                <w:rFonts w:ascii="Arial" w:hAnsi="Arial" w:cs="Arial"/>
                <w:color w:val="000000"/>
                <w:sz w:val="20"/>
              </w:rPr>
              <w:t>503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578637C8" w14:textId="77777777" w:rsidTr="00DB429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AE15" w14:textId="77777777" w:rsidR="00F767DD" w:rsidRPr="00DF6977" w:rsidRDefault="00F767DD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408F" w14:textId="77777777" w:rsidR="00F767DD" w:rsidRPr="00DF6977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Zeleni otoci na ulazima u grad (zapadna i istočna strana)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7B33" w14:textId="77777777" w:rsidR="00F767DD" w:rsidRPr="00DF6977" w:rsidRDefault="00B35D2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2.646</w:t>
            </w:r>
            <w:r w:rsidR="00F767DD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767DD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2B2664" w:rsidRPr="00DF6977" w14:paraId="55351ABB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6CED8" w14:textId="77777777" w:rsidR="002B2664" w:rsidRPr="00DF6977" w:rsidRDefault="002B2664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9F65BE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107B" w14:textId="77777777" w:rsidR="002B2664" w:rsidRDefault="002B2664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Zeleni otoci na kružnom toku na Meterizama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A9E" w14:textId="77777777" w:rsidR="002B2664" w:rsidRDefault="00B35D2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4.074</w:t>
            </w:r>
            <w:r w:rsidR="002B2664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2B266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B35D22" w:rsidRPr="00DF6977" w14:paraId="1871C297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F512C" w14:textId="77777777" w:rsidR="00B35D22" w:rsidRDefault="009F65BE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9EBA4" w14:textId="77777777" w:rsidR="00B35D22" w:rsidRDefault="00B35D2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Plaža Rezalište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A05C" w14:textId="77777777" w:rsidR="00B35D22" w:rsidRDefault="00B35D2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2.574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B35D22" w:rsidRPr="00DF6977" w14:paraId="70FD1B13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2D42D" w14:textId="77777777" w:rsidR="00B35D22" w:rsidRDefault="009F65BE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29A77" w14:textId="77777777" w:rsidR="00B35D22" w:rsidRDefault="00B35D2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Površine kod sv. Frane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C9216" w14:textId="77777777" w:rsidR="00B35D22" w:rsidRDefault="00191832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263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B35D22" w:rsidRPr="00DF6977" w14:paraId="5CA46F45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93E0" w14:textId="77777777" w:rsidR="00B35D22" w:rsidRDefault="00191832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9F65BE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9C878" w14:textId="77777777" w:rsidR="00B35D22" w:rsidRDefault="0019183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Ulica Stjepana Radića ( od crvenog nebodera do ljekarne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AA77" w14:textId="77777777" w:rsidR="00B35D22" w:rsidRDefault="00191832" w:rsidP="0019183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</w:t>
            </w:r>
            <w:r w:rsidR="00874B40">
              <w:rPr>
                <w:rFonts w:ascii="Arial" w:hAnsi="Arial" w:cs="Arial"/>
                <w:color w:val="000000"/>
                <w:sz w:val="20"/>
              </w:rPr>
              <w:t xml:space="preserve">1.246 </w:t>
            </w: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B35D22" w:rsidRPr="00DF6977" w14:paraId="283EAB8A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9451" w14:textId="77777777" w:rsidR="00B35D22" w:rsidRDefault="00191832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9F65BE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B0A1" w14:textId="77777777" w:rsidR="00B35D22" w:rsidRDefault="0019183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Obala prvoboraca, kod veslačkog kluba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7FC16" w14:textId="77777777" w:rsidR="00B35D22" w:rsidRDefault="00874B40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476</w:t>
            </w:r>
            <w:r w:rsidR="00191832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19183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191832" w:rsidRPr="00DF6977" w14:paraId="25698599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794EB" w14:textId="77777777" w:rsidR="00191832" w:rsidRDefault="00191832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9F65BE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8AF4B" w14:textId="77777777" w:rsidR="00191832" w:rsidRDefault="00191832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Put Bioca, od Vinarije do Kvanja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9CBBB" w14:textId="7F825549" w:rsidR="00191832" w:rsidRDefault="00493353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003E12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346</w:t>
            </w:r>
            <w:r w:rsidR="00191832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19183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596076" w:rsidRPr="00DF6977" w14:paraId="4315EC5D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0F0E" w14:textId="77777777" w:rsidR="00596076" w:rsidRDefault="00596076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9F65BE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96912" w14:textId="77777777" w:rsidR="00596076" w:rsidRDefault="00596076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Put Bioca, zelena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0C156" w14:textId="77777777" w:rsidR="00596076" w:rsidRDefault="00596076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240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9F65BE" w:rsidRPr="00DF6977" w14:paraId="465712E1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89BF" w14:textId="77777777" w:rsidR="009F65BE" w:rsidRDefault="009F65BE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635AF" w14:textId="77777777" w:rsidR="009F65BE" w:rsidRDefault="009F65BE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Površine na Šibenskom mostu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577D" w14:textId="77777777" w:rsidR="009F65BE" w:rsidRDefault="009F65BE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620 m2</w:t>
            </w:r>
          </w:p>
        </w:tc>
      </w:tr>
      <w:tr w:rsidR="009F65BE" w:rsidRPr="00DF6977" w14:paraId="23A2AA4E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0B9F" w14:textId="77777777" w:rsidR="009F65BE" w:rsidRDefault="009F65BE" w:rsidP="00DB429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689FC" w14:textId="77777777" w:rsidR="009F65BE" w:rsidRDefault="009F65BE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Zeleni otoci n</w:t>
            </w:r>
            <w:r w:rsidR="0095094D">
              <w:rPr>
                <w:rFonts w:ascii="Arial" w:eastAsia="Arial" w:hAnsi="Arial" w:cs="Arial"/>
                <w:color w:val="000000"/>
                <w:sz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 Ražinskoj petlji (veliki rotor, mali rotor, pokosi, bankine-razdjelni otoci)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5D5F" w14:textId="77777777" w:rsidR="009F65BE" w:rsidRDefault="009F65BE" w:rsidP="002B26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4.500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767DD" w:rsidRPr="00DF6977" w14:paraId="73963BEC" w14:textId="77777777" w:rsidTr="00A923F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2CEE" w14:textId="77777777" w:rsidR="00F767DD" w:rsidRPr="00DF6977" w:rsidRDefault="00F767DD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81F2" w14:textId="77777777" w:rsidR="00F767DD" w:rsidRPr="00DF6977" w:rsidRDefault="00F767DD" w:rsidP="006B0A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UKUPNA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18CC" w14:textId="77777777" w:rsidR="00F767DD" w:rsidRPr="00536BC5" w:rsidRDefault="009F65BE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43.638</w:t>
            </w:r>
            <w:r w:rsidR="00493353" w:rsidRPr="00536BC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191832" w:rsidRPr="00536BC5">
              <w:rPr>
                <w:rFonts w:ascii="Arial" w:hAnsi="Arial" w:cs="Arial"/>
                <w:b/>
                <w:bCs/>
                <w:color w:val="000000"/>
                <w:sz w:val="20"/>
              </w:rPr>
              <w:t>m</w:t>
            </w:r>
            <w:r w:rsidR="00191832" w:rsidRPr="00003E12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2</w:t>
            </w:r>
          </w:p>
        </w:tc>
      </w:tr>
    </w:tbl>
    <w:p w14:paraId="6585C9A3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58956AA0" w14:textId="77777777" w:rsidR="00A54910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Prva skupina zelenih površina prostire se na </w:t>
      </w:r>
      <w:r w:rsidR="0095094D">
        <w:rPr>
          <w:rFonts w:ascii="Arial" w:hAnsi="Arial"/>
          <w:sz w:val="20"/>
        </w:rPr>
        <w:t>43.638</w:t>
      </w:r>
      <w:r w:rsidRPr="00DF6977">
        <w:rPr>
          <w:rFonts w:ascii="Arial" w:hAnsi="Arial"/>
          <w:sz w:val="20"/>
        </w:rPr>
        <w:t xml:space="preserve"> m</w:t>
      </w:r>
      <w:r w:rsidRPr="00003E12">
        <w:rPr>
          <w:rFonts w:ascii="Arial" w:hAnsi="Arial"/>
          <w:sz w:val="20"/>
          <w:vertAlign w:val="superscript"/>
        </w:rPr>
        <w:t>2</w:t>
      </w:r>
      <w:r w:rsidRPr="00DF6977">
        <w:rPr>
          <w:rFonts w:ascii="Arial" w:hAnsi="Arial"/>
          <w:sz w:val="20"/>
        </w:rPr>
        <w:t xml:space="preserve"> zemljišta, a njihovo održavanje činit će poslovi uređenja travnjaka, cvjetnih ploha, trajnica, </w:t>
      </w:r>
      <w:r w:rsidR="004F2B1F">
        <w:rPr>
          <w:rFonts w:ascii="Arial" w:hAnsi="Arial"/>
          <w:sz w:val="20"/>
        </w:rPr>
        <w:t xml:space="preserve">ukrasnog </w:t>
      </w:r>
      <w:r w:rsidRPr="00DF6977">
        <w:rPr>
          <w:rFonts w:ascii="Arial" w:hAnsi="Arial"/>
          <w:sz w:val="20"/>
        </w:rPr>
        <w:t xml:space="preserve">grmlja, drveća, živica, staza, </w:t>
      </w:r>
      <w:r w:rsidR="002F7834">
        <w:rPr>
          <w:rFonts w:ascii="Arial" w:hAnsi="Arial"/>
          <w:sz w:val="20"/>
        </w:rPr>
        <w:t xml:space="preserve">površina pod tucanikom, zelenih otoka na ulazima u grad, košnja motornom kosilicom, održavanja </w:t>
      </w:r>
      <w:r w:rsidRPr="00DF6977">
        <w:rPr>
          <w:rFonts w:ascii="Arial" w:hAnsi="Arial"/>
          <w:sz w:val="20"/>
        </w:rPr>
        <w:t>vrtnih klupa i vodoskoka.</w:t>
      </w:r>
    </w:p>
    <w:p w14:paraId="772851FD" w14:textId="77777777" w:rsidR="004F3355" w:rsidRPr="00DF6977" w:rsidRDefault="00B53408" w:rsidP="00DA2E5E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Drugu </w:t>
      </w:r>
      <w:r w:rsidR="00DA2E5E">
        <w:rPr>
          <w:rFonts w:ascii="Arial" w:hAnsi="Arial"/>
          <w:sz w:val="20"/>
        </w:rPr>
        <w:t>kategoriju</w:t>
      </w:r>
      <w:r w:rsidRPr="00DF6977">
        <w:rPr>
          <w:rFonts w:ascii="Arial" w:hAnsi="Arial"/>
          <w:sz w:val="20"/>
        </w:rPr>
        <w:t xml:space="preserve"> zelenih površina čine:</w:t>
      </w:r>
    </w:p>
    <w:p w14:paraId="60DE5D41" w14:textId="77777777" w:rsidR="00AC72D4" w:rsidRPr="00DF6977" w:rsidRDefault="00AC72D4" w:rsidP="00AC72D4">
      <w:pPr>
        <w:jc w:val="both"/>
        <w:rPr>
          <w:rFonts w:ascii="Arial" w:hAnsi="Arial"/>
          <w:sz w:val="20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700"/>
        <w:gridCol w:w="6820"/>
        <w:gridCol w:w="1520"/>
      </w:tblGrid>
      <w:tr w:rsidR="00FC4BAC" w:rsidRPr="00DF6977" w14:paraId="77D764E8" w14:textId="77777777" w:rsidTr="00AC72D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7AAD" w14:textId="77777777" w:rsidR="00FC4BAC" w:rsidRPr="00DF6977" w:rsidRDefault="00FC4BAC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268C" w14:textId="77777777" w:rsidR="00FC4BAC" w:rsidRPr="00DF6977" w:rsidRDefault="00FC4BAC" w:rsidP="00FC4BA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Stambeno naselje Meterize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B1B0" w14:textId="77777777" w:rsidR="00FC4BAC" w:rsidRPr="00DF6977" w:rsidRDefault="00E034B6" w:rsidP="00FC4B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13.047</w:t>
            </w:r>
            <w:r w:rsidR="00FC4BA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C4BAC"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="00FC4BAC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3B73F929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0C6C" w14:textId="77777777" w:rsidR="00AC72D4" w:rsidRPr="00DF6977" w:rsidRDefault="00AC72D4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53B1" w14:textId="77777777" w:rsidR="00AC72D4" w:rsidRPr="00DF6977" w:rsidRDefault="00FC4BAC" w:rsidP="00AC72D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Površine na Baldekinu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7994" w14:textId="77777777" w:rsidR="00AC72D4" w:rsidRPr="00DF6977" w:rsidRDefault="00E034B6" w:rsidP="00FC4B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11.582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0CA41324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A5DED" w14:textId="77777777" w:rsidR="00AC72D4" w:rsidRPr="00DF6977" w:rsidRDefault="00AC72D4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4A9A" w14:textId="77777777" w:rsidR="00AC72D4" w:rsidRPr="00DF6977" w:rsidRDefault="00FC4BAC" w:rsidP="00AC72D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Stambeno naselje Vidici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D95F" w14:textId="77777777" w:rsidR="00AC72D4" w:rsidRPr="00DF6977" w:rsidRDefault="00E034B6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</w:t>
            </w:r>
            <w:r w:rsidR="005156F0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025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m2</w:t>
            </w:r>
          </w:p>
        </w:tc>
      </w:tr>
      <w:tr w:rsidR="00FC4BAC" w:rsidRPr="00DF6977" w14:paraId="34500285" w14:textId="77777777" w:rsidTr="00FC4BA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08D9" w14:textId="77777777" w:rsidR="00FC4BAC" w:rsidRPr="00DF6977" w:rsidRDefault="00FC4BAC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2C38" w14:textId="77777777" w:rsidR="00FC4BAC" w:rsidRPr="00DF6977" w:rsidRDefault="00FC4BAC" w:rsidP="00FC4BA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Stambeno naselje Krvavice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53D0" w14:textId="77777777" w:rsidR="00FC4BAC" w:rsidRPr="00DF6977" w:rsidRDefault="00FC4BAC" w:rsidP="00FC4B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E034B6">
              <w:rPr>
                <w:rFonts w:ascii="Arial" w:hAnsi="Arial" w:cs="Arial"/>
                <w:color w:val="000000"/>
                <w:sz w:val="20"/>
              </w:rPr>
              <w:t>4.601</w:t>
            </w:r>
            <w:r w:rsidR="0019183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06D57857" w14:textId="77777777" w:rsidTr="00FC4BA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6561" w14:textId="77777777" w:rsidR="00AC72D4" w:rsidRPr="00DF6977" w:rsidRDefault="00AC72D4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3BDD" w14:textId="77777777" w:rsidR="00AC72D4" w:rsidRPr="00DF6977" w:rsidRDefault="00FC4BAC" w:rsidP="00A549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Ulica V.Lisinskog (sportska dvorana)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706B" w14:textId="77777777" w:rsidR="00AC72D4" w:rsidRPr="00DF6977" w:rsidRDefault="00191832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1.941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FC4BAC" w:rsidRPr="00DF6977" w14:paraId="47502D66" w14:textId="77777777" w:rsidTr="00191832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4F50" w14:textId="77777777" w:rsidR="00FC4BAC" w:rsidRPr="00DF6977" w:rsidRDefault="00191832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8242" w14:textId="77777777" w:rsidR="00FC4BAC" w:rsidRPr="00DF6977" w:rsidRDefault="00FC4BAC" w:rsidP="00FC4BA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Stambeno naselje Šubićevac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1C8" w14:textId="77777777" w:rsidR="001C23F2" w:rsidRPr="00DF6977" w:rsidRDefault="00E034B6" w:rsidP="001C23F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19.685</w:t>
            </w:r>
            <w:r w:rsidR="0019183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C4BAC"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="00FC4BAC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191832" w:rsidRPr="00DF6977" w14:paraId="79AFA00C" w14:textId="77777777" w:rsidTr="0019183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706D" w14:textId="77777777" w:rsidR="00191832" w:rsidRDefault="009B44B4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805A6" w14:textId="77777777" w:rsidR="00191832" w:rsidRPr="00DF6977" w:rsidRDefault="00191832" w:rsidP="00FC4BA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Park šuma Šubićevac</w:t>
            </w:r>
            <w:r w:rsidR="00C57FDB">
              <w:rPr>
                <w:rFonts w:ascii="Arial" w:hAnsi="Arial" w:cs="Arial"/>
                <w:color w:val="000000"/>
                <w:sz w:val="20"/>
              </w:rPr>
              <w:t xml:space="preserve"> (oko dječjeg igrališta)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D9B68" w14:textId="77777777" w:rsidR="00191832" w:rsidRDefault="00E034B6" w:rsidP="00FC4BA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2.700</w:t>
            </w:r>
            <w:r w:rsidR="00191832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191832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06167CBE" w14:textId="77777777" w:rsidTr="00857CC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E032" w14:textId="77777777" w:rsidR="00AC72D4" w:rsidRPr="00DF6977" w:rsidRDefault="009B44B4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D779" w14:textId="77777777" w:rsidR="00AC72D4" w:rsidRPr="00DF6977" w:rsidRDefault="00FC4BAC" w:rsidP="00A549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oko zgrade Kožare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19B8" w14:textId="77777777" w:rsidR="00AC72D4" w:rsidRPr="00DF6977" w:rsidRDefault="00E034B6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626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DB4297" w:rsidRPr="00DF6977" w14:paraId="66CA115D" w14:textId="77777777" w:rsidTr="00F04F6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30C9" w14:textId="77777777" w:rsidR="00DB4297" w:rsidRPr="00DF6977" w:rsidRDefault="005156F0" w:rsidP="00AC72D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457D" w14:textId="77777777" w:rsidR="00DB4297" w:rsidRPr="00DF6977" w:rsidRDefault="00DB4297" w:rsidP="00F04F6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Površine ispred pošte u Crnici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CEA3" w14:textId="77777777" w:rsidR="00DB4297" w:rsidRPr="00DF6977" w:rsidRDefault="00191832" w:rsidP="00F04F6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350</w:t>
            </w:r>
            <w:r w:rsidR="00DB429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B4297" w:rsidRPr="00DF6977">
              <w:rPr>
                <w:rFonts w:ascii="Arial" w:hAnsi="Arial" w:cs="Arial"/>
                <w:color w:val="000000"/>
                <w:sz w:val="20"/>
              </w:rPr>
              <w:t>m2</w:t>
            </w:r>
          </w:p>
        </w:tc>
      </w:tr>
      <w:tr w:rsidR="00AC72D4" w:rsidRPr="00DF6977" w14:paraId="4BC64B70" w14:textId="77777777" w:rsidTr="00C00C9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07EE" w14:textId="77777777" w:rsidR="00AC72D4" w:rsidRPr="00DF6977" w:rsidRDefault="00AC72D4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5156F0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2BED" w14:textId="77777777" w:rsidR="00AC72D4" w:rsidRPr="00DF6977" w:rsidRDefault="00DB4297" w:rsidP="00DB42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ispred zgrade policije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DD51" w14:textId="77777777" w:rsidR="00AC72D4" w:rsidRPr="00DF6977" w:rsidRDefault="00DB4297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034B6">
              <w:rPr>
                <w:rFonts w:ascii="Arial" w:hAnsi="Arial" w:cs="Arial"/>
                <w:color w:val="000000"/>
                <w:sz w:val="20"/>
              </w:rPr>
              <w:t xml:space="preserve">77 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4BD742EC" w14:textId="77777777" w:rsidTr="00C00C9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DE75" w14:textId="77777777" w:rsidR="00AC72D4" w:rsidRPr="00DF6977" w:rsidRDefault="005156F0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EF05" w14:textId="77777777" w:rsidR="00AC72D4" w:rsidRPr="00DF6977" w:rsidRDefault="00DB4297" w:rsidP="00AC72D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Park u Zadarskoj ulici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555A" w14:textId="77777777" w:rsidR="00AC72D4" w:rsidRPr="00DF6977" w:rsidRDefault="00191832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DF6977" w14:paraId="22CCF4D6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40DC" w14:textId="77777777" w:rsidR="00AC72D4" w:rsidRPr="00DF6977" w:rsidRDefault="005156F0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0BB1" w14:textId="04A64DA0" w:rsidR="00AC72D4" w:rsidRPr="00DF6977" w:rsidRDefault="00003E12" w:rsidP="00AC72D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„</w:t>
            </w:r>
            <w:r w:rsidR="00DB4297">
              <w:rPr>
                <w:rFonts w:ascii="Arial" w:hAnsi="Arial" w:cs="Arial"/>
                <w:color w:val="000000"/>
                <w:sz w:val="20"/>
              </w:rPr>
              <w:t xml:space="preserve">Park </w:t>
            </w:r>
            <w:r w:rsidR="005156F0">
              <w:rPr>
                <w:rFonts w:ascii="Arial" w:hAnsi="Arial" w:cs="Arial"/>
                <w:color w:val="000000"/>
                <w:sz w:val="20"/>
              </w:rPr>
              <w:t>S</w:t>
            </w:r>
            <w:r w:rsidR="00DB4297">
              <w:rPr>
                <w:rFonts w:ascii="Arial" w:hAnsi="Arial" w:cs="Arial"/>
                <w:color w:val="000000"/>
                <w:sz w:val="20"/>
              </w:rPr>
              <w:t>trijeljanih</w:t>
            </w:r>
            <w:r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1FE" w14:textId="77777777" w:rsidR="00AC72D4" w:rsidRPr="00DF6977" w:rsidRDefault="009B44B4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12.088</w:t>
            </w:r>
            <w:r w:rsidR="00AC72D4" w:rsidRPr="00DF6977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AC72D4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54910" w:rsidRPr="00DF6977" w14:paraId="5F1967C7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8BFC" w14:textId="77777777" w:rsidR="00A54910" w:rsidRPr="00DF6977" w:rsidRDefault="00A54910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5156F0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1F02" w14:textId="77777777" w:rsidR="00A54910" w:rsidRPr="00DF6977" w:rsidRDefault="00DB4297" w:rsidP="00A549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Perivoj Ane Rukavine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6F1C" w14:textId="77777777" w:rsidR="00A54910" w:rsidRPr="00DF6977" w:rsidRDefault="009B44B4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3.267 </w:t>
            </w:r>
            <w:r w:rsidR="00A54910" w:rsidRPr="00DF6977">
              <w:rPr>
                <w:rFonts w:ascii="Arial" w:hAnsi="Arial" w:cs="Arial"/>
                <w:color w:val="000000"/>
                <w:sz w:val="20"/>
              </w:rPr>
              <w:t>m</w:t>
            </w:r>
            <w:r w:rsidR="00A54910"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9B44B4" w:rsidRPr="00DF6977" w14:paraId="2AAD4310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18A1" w14:textId="77777777" w:rsidR="009B44B4" w:rsidRPr="00DF6977" w:rsidRDefault="009B44B4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5156F0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C271" w14:textId="77777777" w:rsidR="009B44B4" w:rsidRDefault="004472C5" w:rsidP="00DB42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Ražine, </w:t>
            </w:r>
            <w:r w:rsidR="009B44B4">
              <w:rPr>
                <w:rFonts w:ascii="Arial" w:hAnsi="Arial" w:cs="Arial"/>
                <w:color w:val="000000"/>
                <w:sz w:val="20"/>
              </w:rPr>
              <w:t>centar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01687" w14:textId="77777777" w:rsidR="009B44B4" w:rsidRDefault="004472C5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2.035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9B44B4" w:rsidRPr="00DF6977" w14:paraId="440F39E0" w14:textId="77777777" w:rsidTr="00192C2F">
        <w:trPr>
          <w:trHeight w:val="4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6C4" w14:textId="77777777" w:rsidR="009B44B4" w:rsidRPr="00DF6977" w:rsidRDefault="009B44B4" w:rsidP="007E70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5156F0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F1C2" w14:textId="77777777" w:rsidR="009B44B4" w:rsidRDefault="009B44B4" w:rsidP="00DB429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Površine na križanju u Podsolarskom i Zablaću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F702D" w14:textId="77777777" w:rsidR="009B44B4" w:rsidRDefault="009B44B4" w:rsidP="00DB429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541 m</w:t>
            </w:r>
            <w:r w:rsidRPr="00003E12"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</w:tr>
      <w:tr w:rsidR="00AC72D4" w:rsidRPr="005156F0" w14:paraId="02D8DE69" w14:textId="77777777" w:rsidTr="00AC72D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23D0" w14:textId="77777777" w:rsidR="00AC72D4" w:rsidRPr="00DF6977" w:rsidRDefault="00AC72D4" w:rsidP="00AC72D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973" w14:textId="77777777" w:rsidR="00AC72D4" w:rsidRPr="00DF6977" w:rsidRDefault="00AC72D4" w:rsidP="00AC72D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UKUPNA POVRŠINA: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4DCF" w14:textId="77777777" w:rsidR="00AC72D4" w:rsidRPr="005156F0" w:rsidRDefault="005156F0" w:rsidP="00D43EB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156F0">
              <w:rPr>
                <w:rFonts w:ascii="Arial" w:hAnsi="Arial" w:cs="Arial"/>
                <w:b/>
                <w:bCs/>
                <w:color w:val="000000"/>
                <w:sz w:val="20"/>
              </w:rPr>
              <w:t>124.988 m</w:t>
            </w:r>
            <w:r w:rsidR="00AC72D4" w:rsidRPr="00003E12">
              <w:rPr>
                <w:rFonts w:ascii="Arial" w:hAnsi="Arial" w:cs="Arial"/>
                <w:b/>
                <w:bCs/>
                <w:color w:val="000000"/>
                <w:sz w:val="20"/>
                <w:vertAlign w:val="superscript"/>
              </w:rPr>
              <w:t>2</w:t>
            </w:r>
          </w:p>
        </w:tc>
      </w:tr>
    </w:tbl>
    <w:p w14:paraId="54D91E50" w14:textId="77777777" w:rsidR="00857CCF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</w:p>
    <w:p w14:paraId="286CB770" w14:textId="77777777" w:rsidR="004F3355" w:rsidRPr="00DF6977" w:rsidRDefault="00B53408" w:rsidP="00857CCF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Druga skupina zelenih površina prostire se na</w:t>
      </w:r>
      <w:r w:rsidR="00865476">
        <w:rPr>
          <w:rFonts w:ascii="Arial" w:hAnsi="Arial"/>
          <w:sz w:val="20"/>
        </w:rPr>
        <w:t xml:space="preserve"> </w:t>
      </w:r>
      <w:r w:rsidR="009B44B4">
        <w:rPr>
          <w:rFonts w:ascii="Arial" w:hAnsi="Arial"/>
          <w:sz w:val="20"/>
        </w:rPr>
        <w:t xml:space="preserve"> </w:t>
      </w:r>
      <w:r w:rsidR="005156F0">
        <w:rPr>
          <w:rFonts w:ascii="Arial" w:hAnsi="Arial"/>
          <w:sz w:val="20"/>
        </w:rPr>
        <w:t>124.988</w:t>
      </w:r>
      <w:r w:rsidR="009B44B4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>m</w:t>
      </w:r>
      <w:r w:rsidRPr="00003E12">
        <w:rPr>
          <w:rFonts w:ascii="Arial" w:hAnsi="Arial"/>
          <w:sz w:val="20"/>
          <w:vertAlign w:val="superscript"/>
        </w:rPr>
        <w:t>2</w:t>
      </w:r>
      <w:r w:rsidRPr="00DF6977">
        <w:rPr>
          <w:rFonts w:ascii="Arial" w:hAnsi="Arial"/>
          <w:sz w:val="20"/>
        </w:rPr>
        <w:t xml:space="preserve"> zemljišta.</w:t>
      </w:r>
    </w:p>
    <w:p w14:paraId="6DC5FC08" w14:textId="77777777" w:rsidR="004F3355" w:rsidRPr="00DF6977" w:rsidRDefault="00B53408" w:rsidP="007E7007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Radove održavanja čine poslovi uređenja </w:t>
      </w:r>
      <w:r w:rsidR="004F2B1F">
        <w:rPr>
          <w:rFonts w:ascii="Arial" w:hAnsi="Arial"/>
          <w:sz w:val="20"/>
        </w:rPr>
        <w:t xml:space="preserve">cvjetnjaka, grmova i trajnica, stablašica, travnjaka, grmlja, drveća i živica, </w:t>
      </w:r>
      <w:r w:rsidR="002F7834">
        <w:rPr>
          <w:rFonts w:ascii="Arial" w:hAnsi="Arial"/>
          <w:sz w:val="20"/>
        </w:rPr>
        <w:t xml:space="preserve">košnja motornom kosilicom, </w:t>
      </w:r>
      <w:r w:rsidR="004F2B1F">
        <w:rPr>
          <w:rFonts w:ascii="Arial" w:hAnsi="Arial"/>
          <w:sz w:val="20"/>
        </w:rPr>
        <w:t xml:space="preserve">te popravak vrtnih klupa i </w:t>
      </w:r>
      <w:r w:rsidR="00A81029">
        <w:rPr>
          <w:rFonts w:ascii="Arial" w:hAnsi="Arial"/>
          <w:sz w:val="20"/>
        </w:rPr>
        <w:t>održavanje</w:t>
      </w:r>
      <w:r w:rsidR="004F2B1F">
        <w:rPr>
          <w:rFonts w:ascii="Arial" w:hAnsi="Arial"/>
          <w:sz w:val="20"/>
        </w:rPr>
        <w:t xml:space="preserve"> dječjih igrališta.</w:t>
      </w:r>
    </w:p>
    <w:p w14:paraId="5F62AF86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67F481D1" w14:textId="77777777" w:rsidR="004F3355" w:rsidRDefault="00453178" w:rsidP="00536BC5">
      <w:pPr>
        <w:pStyle w:val="Odlomakpopisa"/>
        <w:numPr>
          <w:ilvl w:val="2"/>
          <w:numId w:val="32"/>
        </w:numPr>
        <w:jc w:val="both"/>
        <w:rPr>
          <w:rFonts w:ascii="Arial" w:hAnsi="Arial"/>
          <w:b/>
          <w:bCs/>
          <w:sz w:val="20"/>
        </w:rPr>
      </w:pPr>
      <w:r w:rsidRPr="00536BC5">
        <w:rPr>
          <w:rFonts w:ascii="Arial" w:hAnsi="Arial"/>
          <w:b/>
          <w:bCs/>
          <w:sz w:val="20"/>
        </w:rPr>
        <w:t>UREĐENJE ZELENIH POVRŠINA U POJEDINIM MJESNIM ODBORIMA</w:t>
      </w:r>
    </w:p>
    <w:p w14:paraId="2A251C79" w14:textId="77777777" w:rsidR="008D5257" w:rsidRPr="00723DF0" w:rsidRDefault="008D5257" w:rsidP="00F717DC">
      <w:pPr>
        <w:jc w:val="both"/>
        <w:rPr>
          <w:rFonts w:ascii="Arial" w:hAnsi="Arial"/>
          <w:sz w:val="20"/>
          <w:u w:val="single"/>
        </w:rPr>
      </w:pPr>
    </w:p>
    <w:p w14:paraId="6CC216DC" w14:textId="77777777" w:rsidR="004F3355" w:rsidRPr="003F62EB" w:rsidRDefault="003710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B53408" w:rsidRPr="003F62EB">
        <w:rPr>
          <w:rFonts w:ascii="Arial" w:hAnsi="Arial"/>
          <w:sz w:val="20"/>
        </w:rPr>
        <w:t xml:space="preserve">MO Raslina – </w:t>
      </w:r>
      <w:r w:rsidR="00865476" w:rsidRPr="003F62EB">
        <w:rPr>
          <w:rFonts w:ascii="Arial" w:hAnsi="Arial"/>
          <w:sz w:val="20"/>
        </w:rPr>
        <w:t>centar</w:t>
      </w:r>
      <w:r w:rsidR="004472C5">
        <w:rPr>
          <w:rFonts w:ascii="Arial" w:hAnsi="Arial"/>
          <w:sz w:val="20"/>
        </w:rPr>
        <w:t xml:space="preserve"> – 4.059</w:t>
      </w:r>
      <w:r w:rsidR="00A133DE" w:rsidRPr="003F62EB">
        <w:rPr>
          <w:rFonts w:ascii="Arial" w:hAnsi="Arial"/>
          <w:sz w:val="20"/>
        </w:rPr>
        <w:t xml:space="preserve"> m</w:t>
      </w:r>
      <w:r w:rsidR="00A133DE" w:rsidRPr="004B6EF5">
        <w:rPr>
          <w:rFonts w:ascii="Arial" w:hAnsi="Arial"/>
          <w:sz w:val="20"/>
          <w:vertAlign w:val="superscript"/>
        </w:rPr>
        <w:t>2</w:t>
      </w:r>
    </w:p>
    <w:p w14:paraId="6CF3EC02" w14:textId="230C1F83" w:rsidR="00A133DE" w:rsidRPr="003F62EB" w:rsidRDefault="00451F43" w:rsidP="00451F43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</w:t>
      </w:r>
      <w:r w:rsidR="00B53408" w:rsidRPr="003F62EB">
        <w:rPr>
          <w:rFonts w:ascii="Arial" w:hAnsi="Arial"/>
          <w:sz w:val="20"/>
        </w:rPr>
        <w:t xml:space="preserve">rezivanje </w:t>
      </w:r>
      <w:r w:rsidR="008D5257" w:rsidRPr="003F62EB">
        <w:rPr>
          <w:rFonts w:ascii="Arial" w:hAnsi="Arial"/>
          <w:sz w:val="20"/>
        </w:rPr>
        <w:t xml:space="preserve">tamarisa, </w:t>
      </w:r>
      <w:r w:rsidR="00B53408" w:rsidRPr="003F62EB">
        <w:rPr>
          <w:rFonts w:ascii="Arial" w:hAnsi="Arial"/>
          <w:sz w:val="20"/>
        </w:rPr>
        <w:t>grmova</w:t>
      </w:r>
      <w:r w:rsidR="00A133DE" w:rsidRPr="003F62EB">
        <w:rPr>
          <w:rFonts w:ascii="Arial" w:hAnsi="Arial"/>
          <w:sz w:val="20"/>
        </w:rPr>
        <w:t>,</w:t>
      </w:r>
      <w:r w:rsidR="00B53408" w:rsidRPr="003F62EB">
        <w:rPr>
          <w:rFonts w:ascii="Arial" w:hAnsi="Arial"/>
          <w:sz w:val="20"/>
        </w:rPr>
        <w:t xml:space="preserve"> trajnica</w:t>
      </w:r>
      <w:r w:rsidR="0022164B" w:rsidRPr="003F62EB">
        <w:rPr>
          <w:rFonts w:ascii="Arial" w:hAnsi="Arial"/>
          <w:sz w:val="20"/>
        </w:rPr>
        <w:t xml:space="preserve"> </w:t>
      </w:r>
      <w:r w:rsidR="00A133DE" w:rsidRPr="003F62EB">
        <w:rPr>
          <w:rFonts w:ascii="Arial" w:hAnsi="Arial"/>
          <w:sz w:val="20"/>
        </w:rPr>
        <w:t xml:space="preserve">i živice </w:t>
      </w:r>
      <w:r w:rsidR="004D0949" w:rsidRPr="003F62EB">
        <w:rPr>
          <w:rFonts w:ascii="Arial" w:hAnsi="Arial"/>
          <w:sz w:val="20"/>
        </w:rPr>
        <w:t>2</w:t>
      </w:r>
      <w:r w:rsidR="0022164B" w:rsidRPr="003F62EB">
        <w:rPr>
          <w:rFonts w:ascii="Arial" w:hAnsi="Arial"/>
          <w:sz w:val="20"/>
        </w:rPr>
        <w:t xml:space="preserve"> puta godišnje</w:t>
      </w:r>
      <w:r w:rsidR="004B6EF5">
        <w:rPr>
          <w:rFonts w:ascii="Arial" w:hAnsi="Arial"/>
          <w:sz w:val="20"/>
        </w:rPr>
        <w:t>.</w:t>
      </w:r>
    </w:p>
    <w:p w14:paraId="64B1ECC1" w14:textId="5C85A251" w:rsidR="00451F43" w:rsidRPr="003F62EB" w:rsidRDefault="00451F43" w:rsidP="00451F43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 kategorije- košnja motornom kosilicom 2 puta mjese</w:t>
      </w:r>
      <w:r w:rsidR="004D0949" w:rsidRPr="003F62EB">
        <w:rPr>
          <w:rFonts w:ascii="Arial" w:hAnsi="Arial"/>
          <w:sz w:val="20"/>
        </w:rPr>
        <w:t>č</w:t>
      </w:r>
      <w:r w:rsidRPr="003F62EB">
        <w:rPr>
          <w:rFonts w:ascii="Arial" w:hAnsi="Arial"/>
          <w:sz w:val="20"/>
        </w:rPr>
        <w:t>no od proljeća do jeseni, 1 puta mjese</w:t>
      </w:r>
      <w:r w:rsidR="004D0949" w:rsidRPr="003F62EB">
        <w:rPr>
          <w:rFonts w:ascii="Arial" w:hAnsi="Arial"/>
          <w:sz w:val="20"/>
        </w:rPr>
        <w:t>č</w:t>
      </w:r>
      <w:r w:rsidRPr="003F62EB">
        <w:rPr>
          <w:rFonts w:ascii="Arial" w:hAnsi="Arial"/>
          <w:sz w:val="20"/>
        </w:rPr>
        <w:t>no od jesen</w:t>
      </w:r>
      <w:r w:rsidR="004D0949" w:rsidRPr="003F62EB">
        <w:rPr>
          <w:rFonts w:ascii="Arial" w:hAnsi="Arial"/>
          <w:sz w:val="20"/>
        </w:rPr>
        <w:t>i</w:t>
      </w:r>
      <w:r w:rsidRPr="003F62EB">
        <w:rPr>
          <w:rFonts w:ascii="Arial" w:hAnsi="Arial"/>
          <w:sz w:val="20"/>
        </w:rPr>
        <w:t xml:space="preserve"> do </w:t>
      </w:r>
      <w:r w:rsidR="004472C5">
        <w:rPr>
          <w:rFonts w:ascii="Arial" w:hAnsi="Arial"/>
          <w:sz w:val="20"/>
        </w:rPr>
        <w:t>proljeća, skupljanje otkosa i od</w:t>
      </w:r>
      <w:r w:rsidRPr="003F62EB">
        <w:rPr>
          <w:rFonts w:ascii="Arial" w:hAnsi="Arial"/>
          <w:sz w:val="20"/>
        </w:rPr>
        <w:t>voz na deponij, gnojidba umjetnim i organskim gnojivom 2 puta godišnj</w:t>
      </w:r>
      <w:r w:rsidR="004B6EF5">
        <w:rPr>
          <w:rFonts w:ascii="Arial" w:hAnsi="Arial"/>
          <w:sz w:val="20"/>
        </w:rPr>
        <w:t>e</w:t>
      </w:r>
      <w:r w:rsidR="006543A8" w:rsidRPr="003F62EB">
        <w:rPr>
          <w:rFonts w:ascii="Arial" w:hAnsi="Arial"/>
          <w:sz w:val="20"/>
        </w:rPr>
        <w:t>. Renoviranje uništenog travnjaka.</w:t>
      </w:r>
    </w:p>
    <w:p w14:paraId="18D494D6" w14:textId="77777777" w:rsidR="006543A8" w:rsidRDefault="006543A8" w:rsidP="004472C5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II kategori</w:t>
      </w:r>
      <w:r w:rsidR="004472C5">
        <w:rPr>
          <w:rFonts w:ascii="Arial" w:hAnsi="Arial"/>
          <w:sz w:val="20"/>
        </w:rPr>
        <w:t>je – košnja motornom kosilicom 2</w:t>
      </w:r>
      <w:r w:rsidRPr="003F62EB">
        <w:rPr>
          <w:rFonts w:ascii="Arial" w:hAnsi="Arial"/>
          <w:sz w:val="20"/>
        </w:rPr>
        <w:t xml:space="preserve"> puta godišnje, skupljanje većeg pokosa i odvoz na deponij.</w:t>
      </w:r>
    </w:p>
    <w:p w14:paraId="2E5E9EB9" w14:textId="7FA66656" w:rsidR="004472C5" w:rsidRPr="004472C5" w:rsidRDefault="004472C5" w:rsidP="004472C5">
      <w:pPr>
        <w:ind w:firstLine="360"/>
        <w:jc w:val="both"/>
        <w:rPr>
          <w:rFonts w:ascii="Arial" w:hAnsi="Arial" w:cs="Arial"/>
          <w:sz w:val="20"/>
        </w:rPr>
      </w:pPr>
      <w:r w:rsidRPr="004472C5">
        <w:rPr>
          <w:rFonts w:ascii="Arial" w:hAnsi="Arial" w:cs="Arial"/>
          <w:sz w:val="20"/>
        </w:rPr>
        <w:t>Trajnice -</w:t>
      </w:r>
      <w:r w:rsidR="002919D8">
        <w:rPr>
          <w:rFonts w:ascii="Arial" w:hAnsi="Arial" w:cs="Arial"/>
          <w:sz w:val="20"/>
        </w:rPr>
        <w:t>o</w:t>
      </w:r>
      <w:r w:rsidRPr="004472C5">
        <w:rPr>
          <w:rFonts w:ascii="Arial" w:hAnsi="Arial" w:cs="Arial"/>
          <w:sz w:val="20"/>
        </w:rPr>
        <w:t>kopavanje 3 puta godišnje, orezivanje i njega, dopuna uništenih trajnica, gnojidba u   proljeće i jesen, tretiranje zaštitnim sredstvima po potrebi.</w:t>
      </w:r>
    </w:p>
    <w:p w14:paraId="7EFBF5E5" w14:textId="5E6F544B" w:rsidR="006543A8" w:rsidRPr="003F62EB" w:rsidRDefault="006543A8" w:rsidP="004472C5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stablašica svakih 5 godina, tretiranje zaštitnim sredstvima prema potrebi, sadnja novih</w:t>
      </w:r>
      <w:r w:rsidR="004B6EF5">
        <w:rPr>
          <w:rFonts w:ascii="Arial" w:hAnsi="Arial"/>
          <w:sz w:val="20"/>
        </w:rPr>
        <w:t xml:space="preserve"> </w:t>
      </w:r>
      <w:r w:rsidRPr="003F62EB">
        <w:rPr>
          <w:rFonts w:ascii="Arial" w:hAnsi="Arial"/>
          <w:sz w:val="20"/>
        </w:rPr>
        <w:t>te zalijevanje.</w:t>
      </w:r>
    </w:p>
    <w:p w14:paraId="23155877" w14:textId="77777777" w:rsidR="006543A8" w:rsidRPr="003F62EB" w:rsidRDefault="006543A8" w:rsidP="004472C5">
      <w:pPr>
        <w:ind w:firstLine="360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Nabava i zamjena uništenih letvi na vrtnim klupama, bojanje.</w:t>
      </w:r>
    </w:p>
    <w:p w14:paraId="04EF93E4" w14:textId="77777777" w:rsidR="00451F43" w:rsidRPr="003F62EB" w:rsidRDefault="00451F43" w:rsidP="00451F43">
      <w:pPr>
        <w:ind w:firstLine="360"/>
        <w:jc w:val="both"/>
        <w:rPr>
          <w:rFonts w:ascii="Arial" w:hAnsi="Arial"/>
          <w:sz w:val="20"/>
        </w:rPr>
      </w:pPr>
    </w:p>
    <w:p w14:paraId="76095051" w14:textId="77777777" w:rsidR="004F3355" w:rsidRPr="003F62EB" w:rsidRDefault="003710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B53408" w:rsidRPr="003F62EB">
        <w:rPr>
          <w:rFonts w:ascii="Arial" w:hAnsi="Arial"/>
          <w:sz w:val="20"/>
        </w:rPr>
        <w:t xml:space="preserve">MO Zaton – </w:t>
      </w:r>
      <w:r w:rsidR="00865476" w:rsidRPr="003F62EB">
        <w:rPr>
          <w:rFonts w:ascii="Arial" w:hAnsi="Arial"/>
          <w:sz w:val="20"/>
        </w:rPr>
        <w:t>centar</w:t>
      </w:r>
      <w:r w:rsidR="006543A8" w:rsidRPr="003F62EB">
        <w:rPr>
          <w:rFonts w:ascii="Arial" w:hAnsi="Arial"/>
          <w:sz w:val="20"/>
        </w:rPr>
        <w:t xml:space="preserve"> – 2.616 m</w:t>
      </w:r>
      <w:r w:rsidR="006543A8" w:rsidRPr="004B6EF5">
        <w:rPr>
          <w:rFonts w:ascii="Arial" w:hAnsi="Arial"/>
          <w:sz w:val="20"/>
          <w:vertAlign w:val="superscript"/>
        </w:rPr>
        <w:t>2</w:t>
      </w:r>
    </w:p>
    <w:p w14:paraId="5E5B1FFF" w14:textId="77777777" w:rsidR="006543A8" w:rsidRPr="003F62EB" w:rsidRDefault="006543A8" w:rsidP="006543A8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Orezivanje grmova, trajnica i živice </w:t>
      </w:r>
      <w:r w:rsidR="004D0949" w:rsidRPr="003F62EB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godišnje</w:t>
      </w:r>
      <w:r w:rsidR="004D0949" w:rsidRPr="003F62EB">
        <w:rPr>
          <w:rFonts w:ascii="Arial" w:hAnsi="Arial"/>
          <w:sz w:val="20"/>
        </w:rPr>
        <w:t>.</w:t>
      </w:r>
    </w:p>
    <w:p w14:paraId="68E75B1E" w14:textId="733E2B4B" w:rsidR="006543A8" w:rsidRPr="003F62EB" w:rsidRDefault="006543A8" w:rsidP="006543A8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 kategorije</w:t>
      </w:r>
      <w:r w:rsidR="002919D8">
        <w:rPr>
          <w:rFonts w:ascii="Arial" w:hAnsi="Arial"/>
          <w:sz w:val="20"/>
        </w:rPr>
        <w:t xml:space="preserve"> </w:t>
      </w:r>
      <w:r w:rsidRPr="003F62EB">
        <w:rPr>
          <w:rFonts w:ascii="Arial" w:hAnsi="Arial"/>
          <w:sz w:val="20"/>
        </w:rPr>
        <w:t>- košnja motornom kosilicom 2 puta mjese</w:t>
      </w:r>
      <w:r w:rsidR="004D0949" w:rsidRPr="003F62EB">
        <w:rPr>
          <w:rFonts w:ascii="Arial" w:hAnsi="Arial"/>
          <w:sz w:val="20"/>
        </w:rPr>
        <w:t>č</w:t>
      </w:r>
      <w:r w:rsidRPr="003F62EB">
        <w:rPr>
          <w:rFonts w:ascii="Arial" w:hAnsi="Arial"/>
          <w:sz w:val="20"/>
        </w:rPr>
        <w:t>no od proljeća do jeseni, 1 put</w:t>
      </w:r>
      <w:r w:rsidR="004B6EF5">
        <w:rPr>
          <w:rFonts w:ascii="Arial" w:hAnsi="Arial"/>
          <w:sz w:val="20"/>
        </w:rPr>
        <w:t xml:space="preserve"> </w:t>
      </w:r>
      <w:r w:rsidRPr="003F62EB">
        <w:rPr>
          <w:rFonts w:ascii="Arial" w:hAnsi="Arial"/>
          <w:sz w:val="20"/>
        </w:rPr>
        <w:t>mjese</w:t>
      </w:r>
      <w:r w:rsidR="004D0949" w:rsidRPr="003F62EB">
        <w:rPr>
          <w:rFonts w:ascii="Arial" w:hAnsi="Arial"/>
          <w:sz w:val="20"/>
        </w:rPr>
        <w:t>č</w:t>
      </w:r>
      <w:r w:rsidRPr="003F62EB">
        <w:rPr>
          <w:rFonts w:ascii="Arial" w:hAnsi="Arial"/>
          <w:sz w:val="20"/>
        </w:rPr>
        <w:t>no od jesen</w:t>
      </w:r>
      <w:r w:rsidR="004D0949" w:rsidRPr="003F62EB">
        <w:rPr>
          <w:rFonts w:ascii="Arial" w:hAnsi="Arial"/>
          <w:sz w:val="20"/>
        </w:rPr>
        <w:t>i</w:t>
      </w:r>
      <w:r w:rsidRPr="003F62EB">
        <w:rPr>
          <w:rFonts w:ascii="Arial" w:hAnsi="Arial"/>
          <w:sz w:val="20"/>
        </w:rPr>
        <w:t xml:space="preserve"> do proljeća, skupljanje otkosa i odvoz na deponij, gnojidba umjetnim i organskim gnojivom 2 puta godišnj</w:t>
      </w:r>
      <w:r w:rsidR="00280E87">
        <w:rPr>
          <w:rFonts w:ascii="Arial" w:hAnsi="Arial"/>
          <w:sz w:val="20"/>
        </w:rPr>
        <w:t>e</w:t>
      </w:r>
      <w:r w:rsidRPr="003F62EB">
        <w:rPr>
          <w:rFonts w:ascii="Arial" w:hAnsi="Arial"/>
          <w:sz w:val="20"/>
        </w:rPr>
        <w:t>. Renoviranje uništenog travnjaka.</w:t>
      </w:r>
    </w:p>
    <w:p w14:paraId="0E9F73CE" w14:textId="77777777" w:rsidR="006543A8" w:rsidRPr="003F62EB" w:rsidRDefault="006543A8" w:rsidP="006543A8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Travnjak II kategorije – košnja motornom kosilicom </w:t>
      </w:r>
      <w:r w:rsidR="007463D7" w:rsidRPr="003F62EB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godišnje, skupljanje većeg pokosa i odvoz na deponij.</w:t>
      </w:r>
    </w:p>
    <w:p w14:paraId="162A5A83" w14:textId="77777777" w:rsidR="006543A8" w:rsidRPr="003F62EB" w:rsidRDefault="004472C5" w:rsidP="006543A8">
      <w:pPr>
        <w:ind w:first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Orezivanje stablašica svakih 3 godine</w:t>
      </w:r>
      <w:r w:rsidR="006543A8" w:rsidRPr="003F62EB">
        <w:rPr>
          <w:rFonts w:ascii="Arial" w:hAnsi="Arial"/>
          <w:sz w:val="20"/>
        </w:rPr>
        <w:t>, tretiranje zaštitnim sredstvima prema potrebi, sadnja novih, te zalijevanje.</w:t>
      </w:r>
    </w:p>
    <w:p w14:paraId="71DF21AA" w14:textId="77777777" w:rsidR="006543A8" w:rsidRPr="003F62EB" w:rsidRDefault="006543A8" w:rsidP="006543A8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Nabava i zamjena uništenih letvi na vrtnim klupama, bojanje.</w:t>
      </w:r>
    </w:p>
    <w:p w14:paraId="181B5AF1" w14:textId="77777777" w:rsidR="004472C5" w:rsidRDefault="004472C5" w:rsidP="00371001">
      <w:pPr>
        <w:jc w:val="both"/>
        <w:rPr>
          <w:b/>
          <w:bCs/>
        </w:rPr>
      </w:pPr>
    </w:p>
    <w:p w14:paraId="6C7C7D7B" w14:textId="330FE331" w:rsidR="004472C5" w:rsidRPr="004472C5" w:rsidRDefault="004472C5" w:rsidP="00371001">
      <w:pPr>
        <w:ind w:firstLine="360"/>
        <w:rPr>
          <w:rFonts w:ascii="Arial" w:hAnsi="Arial" w:cs="Arial"/>
          <w:sz w:val="20"/>
        </w:rPr>
      </w:pPr>
      <w:r w:rsidRPr="00371001">
        <w:rPr>
          <w:rFonts w:ascii="Arial" w:hAnsi="Arial" w:cs="Arial"/>
          <w:bCs/>
          <w:sz w:val="20"/>
        </w:rPr>
        <w:t xml:space="preserve">MO </w:t>
      </w:r>
      <w:r w:rsidR="00371001">
        <w:rPr>
          <w:rFonts w:ascii="Arial" w:hAnsi="Arial" w:cs="Arial"/>
          <w:bCs/>
          <w:sz w:val="20"/>
        </w:rPr>
        <w:t>Brodarica</w:t>
      </w:r>
      <w:r w:rsidR="00371001">
        <w:rPr>
          <w:rFonts w:ascii="Arial" w:hAnsi="Arial" w:cs="Arial"/>
          <w:b/>
          <w:bCs/>
          <w:sz w:val="20"/>
        </w:rPr>
        <w:t xml:space="preserve"> </w:t>
      </w:r>
      <w:r w:rsidRPr="004472C5">
        <w:rPr>
          <w:rFonts w:ascii="Arial" w:hAnsi="Arial" w:cs="Arial"/>
          <w:sz w:val="20"/>
        </w:rPr>
        <w:t>6</w:t>
      </w:r>
      <w:r w:rsidR="00280E87">
        <w:rPr>
          <w:rFonts w:ascii="Arial" w:hAnsi="Arial" w:cs="Arial"/>
          <w:sz w:val="20"/>
        </w:rPr>
        <w:t>.</w:t>
      </w:r>
      <w:r w:rsidRPr="004472C5">
        <w:rPr>
          <w:rFonts w:ascii="Arial" w:hAnsi="Arial" w:cs="Arial"/>
          <w:sz w:val="20"/>
        </w:rPr>
        <w:t>046 m²</w:t>
      </w:r>
    </w:p>
    <w:p w14:paraId="7EE6BEC8" w14:textId="77777777" w:rsidR="004472C5" w:rsidRDefault="004472C5" w:rsidP="002919D8">
      <w:pPr>
        <w:ind w:firstLine="360"/>
        <w:jc w:val="both"/>
        <w:rPr>
          <w:rFonts w:ascii="Arial" w:hAnsi="Arial" w:cs="Arial"/>
          <w:sz w:val="20"/>
        </w:rPr>
      </w:pPr>
      <w:r w:rsidRPr="004472C5">
        <w:rPr>
          <w:rFonts w:ascii="Arial" w:hAnsi="Arial" w:cs="Arial"/>
          <w:sz w:val="20"/>
        </w:rPr>
        <w:t>Orezivanje tamarisa, grmova i trajnica 2 puta godišnje.</w:t>
      </w:r>
    </w:p>
    <w:p w14:paraId="7531FC75" w14:textId="77777777" w:rsidR="004472C5" w:rsidRPr="004472C5" w:rsidRDefault="00371001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4472C5" w:rsidRPr="004472C5">
        <w:rPr>
          <w:rFonts w:ascii="Arial" w:hAnsi="Arial" w:cs="Arial"/>
          <w:sz w:val="20"/>
        </w:rPr>
        <w:t>Travnjak</w:t>
      </w:r>
      <w:r w:rsidR="004472C5">
        <w:rPr>
          <w:rFonts w:ascii="Arial" w:hAnsi="Arial" w:cs="Arial"/>
          <w:sz w:val="20"/>
        </w:rPr>
        <w:t>, II kategorije -</w:t>
      </w:r>
      <w:r w:rsidR="004472C5" w:rsidRPr="004472C5">
        <w:rPr>
          <w:rFonts w:ascii="Arial" w:hAnsi="Arial" w:cs="Arial"/>
          <w:sz w:val="20"/>
        </w:rPr>
        <w:t xml:space="preserve"> </w:t>
      </w:r>
      <w:r w:rsidR="004670BF">
        <w:rPr>
          <w:rFonts w:ascii="Arial" w:hAnsi="Arial" w:cs="Arial"/>
          <w:sz w:val="20"/>
        </w:rPr>
        <w:t>k</w:t>
      </w:r>
      <w:r w:rsidR="004472C5" w:rsidRPr="004472C5">
        <w:rPr>
          <w:rFonts w:ascii="Arial" w:hAnsi="Arial" w:cs="Arial"/>
          <w:sz w:val="20"/>
        </w:rPr>
        <w:t>ošnja motornom kosilicom 2 puta godišnje, skupljanje većeg pokosa</w:t>
      </w:r>
      <w:r w:rsidR="004472C5">
        <w:rPr>
          <w:rFonts w:ascii="Arial" w:hAnsi="Arial" w:cs="Arial"/>
          <w:sz w:val="20"/>
        </w:rPr>
        <w:t xml:space="preserve">  i odvoz na deponij.</w:t>
      </w:r>
    </w:p>
    <w:p w14:paraId="19AF13CF" w14:textId="038BADE4" w:rsidR="004472C5" w:rsidRPr="004472C5" w:rsidRDefault="00371001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4472C5" w:rsidRPr="004472C5">
        <w:rPr>
          <w:rFonts w:ascii="Arial" w:hAnsi="Arial" w:cs="Arial"/>
          <w:sz w:val="20"/>
        </w:rPr>
        <w:t>Orezivanje stablašica svakih 5 godina, tretiranje zaštitnim sredstvima po potrebi, sadnja</w:t>
      </w:r>
      <w:r>
        <w:rPr>
          <w:rFonts w:ascii="Arial" w:hAnsi="Arial" w:cs="Arial"/>
          <w:sz w:val="20"/>
        </w:rPr>
        <w:t xml:space="preserve"> </w:t>
      </w:r>
      <w:r w:rsidR="004472C5" w:rsidRPr="004472C5">
        <w:rPr>
          <w:rFonts w:ascii="Arial" w:hAnsi="Arial" w:cs="Arial"/>
          <w:sz w:val="20"/>
        </w:rPr>
        <w:t xml:space="preserve">novih te zalijevanje. </w:t>
      </w:r>
    </w:p>
    <w:p w14:paraId="6C97B70D" w14:textId="77777777" w:rsidR="004D0949" w:rsidRPr="004472C5" w:rsidRDefault="00371001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4472C5" w:rsidRPr="004472C5">
        <w:rPr>
          <w:rFonts w:ascii="Arial" w:hAnsi="Arial" w:cs="Arial"/>
          <w:sz w:val="20"/>
        </w:rPr>
        <w:t>Nabava i zamjena uništenih letvi na vrtnim klupama, bojanje.</w:t>
      </w:r>
    </w:p>
    <w:p w14:paraId="1356592C" w14:textId="77777777" w:rsidR="00681F9F" w:rsidRPr="003F62EB" w:rsidRDefault="00371001" w:rsidP="003710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</w:p>
    <w:p w14:paraId="72A7B2BD" w14:textId="77777777" w:rsidR="004F3355" w:rsidRPr="003F62EB" w:rsidRDefault="003710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="00B53408" w:rsidRPr="003F62EB">
        <w:rPr>
          <w:rFonts w:ascii="Arial" w:hAnsi="Arial"/>
          <w:sz w:val="20"/>
        </w:rPr>
        <w:t>MO Žaborić</w:t>
      </w:r>
      <w:r w:rsidR="00681F9F" w:rsidRPr="003F62EB">
        <w:rPr>
          <w:rFonts w:ascii="Arial" w:hAnsi="Arial"/>
          <w:sz w:val="20"/>
        </w:rPr>
        <w:t xml:space="preserve"> – </w:t>
      </w:r>
      <w:r w:rsidR="00572494" w:rsidRPr="003F62EB">
        <w:rPr>
          <w:rFonts w:ascii="Arial" w:hAnsi="Arial"/>
          <w:sz w:val="20"/>
        </w:rPr>
        <w:t xml:space="preserve">centar </w:t>
      </w:r>
      <w:r w:rsidR="002E0FE1">
        <w:rPr>
          <w:rFonts w:ascii="Arial" w:hAnsi="Arial"/>
          <w:sz w:val="20"/>
        </w:rPr>
        <w:t xml:space="preserve">931 </w:t>
      </w:r>
      <w:r w:rsidR="00681F9F" w:rsidRPr="003F62EB">
        <w:rPr>
          <w:rFonts w:ascii="Arial" w:hAnsi="Arial"/>
          <w:sz w:val="20"/>
        </w:rPr>
        <w:t>m</w:t>
      </w:r>
      <w:r w:rsidR="00681F9F" w:rsidRPr="00280E87">
        <w:rPr>
          <w:rFonts w:ascii="Arial" w:hAnsi="Arial"/>
          <w:sz w:val="20"/>
          <w:vertAlign w:val="superscript"/>
        </w:rPr>
        <w:t>2</w:t>
      </w:r>
      <w:r w:rsidR="00681F9F" w:rsidRPr="003F62EB">
        <w:rPr>
          <w:rFonts w:ascii="Arial" w:hAnsi="Arial"/>
          <w:sz w:val="20"/>
        </w:rPr>
        <w:t>.</w:t>
      </w:r>
    </w:p>
    <w:p w14:paraId="268100FC" w14:textId="77777777" w:rsidR="00681F9F" w:rsidRPr="003F62EB" w:rsidRDefault="00681F9F" w:rsidP="00681F9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tamarisa, grmova i trajnica 2 puta godišnje.</w:t>
      </w:r>
    </w:p>
    <w:p w14:paraId="3E0F94FF" w14:textId="77777777" w:rsidR="00681F9F" w:rsidRPr="003F62EB" w:rsidRDefault="00681F9F" w:rsidP="00681F9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palmi, tretiranje zaštitnim sredstvima protiv palmine pipe u jesen i proljeće.</w:t>
      </w:r>
    </w:p>
    <w:p w14:paraId="76D3BF1E" w14:textId="77777777" w:rsidR="00681F9F" w:rsidRPr="003F62EB" w:rsidRDefault="00681F9F" w:rsidP="00681F9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Travnjak II kategorije – košnja motornom kosilicom </w:t>
      </w:r>
      <w:r w:rsidR="00F2022A" w:rsidRPr="003F62EB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godišnje, skupljanje većeg pokosa i odvoz na deponij.</w:t>
      </w:r>
    </w:p>
    <w:p w14:paraId="3457E2DA" w14:textId="77777777" w:rsidR="00681F9F" w:rsidRPr="003F62EB" w:rsidRDefault="00681F9F" w:rsidP="00681F9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Nabava i zamjena uništenih letvi na vrtnim klupama, bojanje.</w:t>
      </w:r>
    </w:p>
    <w:p w14:paraId="2AA68FE7" w14:textId="77777777" w:rsidR="00F2022A" w:rsidRPr="003F62EB" w:rsidRDefault="00F2022A" w:rsidP="00F2022A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Materijal za održavanje zelenih površina: stajsko i umjetno gnojivo, zaštitna sredstva.</w:t>
      </w:r>
    </w:p>
    <w:p w14:paraId="52EB4810" w14:textId="77777777" w:rsidR="00C22B6F" w:rsidRPr="003F62EB" w:rsidRDefault="00C22B6F" w:rsidP="00681F9F">
      <w:pPr>
        <w:ind w:firstLine="360"/>
        <w:jc w:val="both"/>
        <w:rPr>
          <w:rFonts w:ascii="Arial" w:hAnsi="Arial"/>
          <w:sz w:val="20"/>
        </w:rPr>
      </w:pPr>
    </w:p>
    <w:p w14:paraId="27388207" w14:textId="77777777" w:rsidR="004F3355" w:rsidRPr="003F62EB" w:rsidRDefault="0037100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MO Grebaštica </w:t>
      </w:r>
      <w:r w:rsidR="008416C1" w:rsidRPr="003F62EB">
        <w:rPr>
          <w:rFonts w:ascii="Arial" w:hAnsi="Arial"/>
          <w:sz w:val="20"/>
        </w:rPr>
        <w:t xml:space="preserve">- </w:t>
      </w:r>
      <w:r w:rsidR="00572494" w:rsidRPr="003F62EB">
        <w:rPr>
          <w:rFonts w:ascii="Arial" w:hAnsi="Arial"/>
          <w:sz w:val="20"/>
        </w:rPr>
        <w:t xml:space="preserve">centar </w:t>
      </w:r>
      <w:r w:rsidR="004670BF">
        <w:rPr>
          <w:rFonts w:ascii="Arial" w:hAnsi="Arial"/>
          <w:sz w:val="20"/>
        </w:rPr>
        <w:t>4.213</w:t>
      </w:r>
      <w:r w:rsidR="008416C1" w:rsidRPr="003F62EB">
        <w:rPr>
          <w:rFonts w:ascii="Arial" w:hAnsi="Arial"/>
          <w:sz w:val="20"/>
        </w:rPr>
        <w:t xml:space="preserve"> m</w:t>
      </w:r>
      <w:r w:rsidR="008416C1" w:rsidRPr="00280E87">
        <w:rPr>
          <w:rFonts w:ascii="Arial" w:hAnsi="Arial"/>
          <w:sz w:val="20"/>
          <w:vertAlign w:val="superscript"/>
        </w:rPr>
        <w:t>2</w:t>
      </w:r>
    </w:p>
    <w:p w14:paraId="3DE115D1" w14:textId="1656E88F" w:rsidR="00C22B6F" w:rsidRPr="003F62EB" w:rsidRDefault="00C22B6F" w:rsidP="00C22B6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tamarisa 2 puta godišnje</w:t>
      </w:r>
      <w:r w:rsidR="00735A90">
        <w:rPr>
          <w:rFonts w:ascii="Arial" w:hAnsi="Arial"/>
          <w:sz w:val="20"/>
        </w:rPr>
        <w:t>.</w:t>
      </w:r>
    </w:p>
    <w:p w14:paraId="7F0ED381" w14:textId="77777777" w:rsidR="00C22B6F" w:rsidRPr="003F62EB" w:rsidRDefault="00C22B6F" w:rsidP="00C22B6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Travnjak II kategorije – košnja motornom kosilicom </w:t>
      </w:r>
      <w:r w:rsidR="00F2022A" w:rsidRPr="003F62EB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godišnje, skupljanje većeg pokosa i odvoz na deponij.</w:t>
      </w:r>
    </w:p>
    <w:p w14:paraId="76D5013C" w14:textId="77777777" w:rsidR="00C22B6F" w:rsidRPr="003F62EB" w:rsidRDefault="00C22B6F" w:rsidP="00C22B6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Nabava i zamjena uništenih letvi na vrtnim klupama, bojanje.</w:t>
      </w:r>
    </w:p>
    <w:p w14:paraId="649D40EC" w14:textId="77777777" w:rsidR="00C22B6F" w:rsidRDefault="00C22B6F" w:rsidP="0022164B">
      <w:pPr>
        <w:jc w:val="both"/>
        <w:rPr>
          <w:rFonts w:ascii="Arial" w:hAnsi="Arial"/>
          <w:sz w:val="20"/>
        </w:rPr>
      </w:pPr>
    </w:p>
    <w:p w14:paraId="7FD08DC0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MO Jadrtovac – 1.525 m</w:t>
      </w:r>
      <w:r w:rsidRPr="00280E87">
        <w:rPr>
          <w:rFonts w:ascii="Arial" w:hAnsi="Arial"/>
          <w:sz w:val="20"/>
          <w:vertAlign w:val="superscript"/>
        </w:rPr>
        <w:t>2</w:t>
      </w:r>
    </w:p>
    <w:p w14:paraId="7EDAEDCA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tamarisa, grmova, trajnica i živice 2 puta godišnje.</w:t>
      </w:r>
    </w:p>
    <w:p w14:paraId="2FE16614" w14:textId="77777777" w:rsidR="004670BF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II kategorije – košnja motornom kosilicom 2 puta godišnje, skupljanje većeg pokosa i odvoz na deponij.</w:t>
      </w:r>
    </w:p>
    <w:p w14:paraId="7515E54E" w14:textId="77777777" w:rsidR="004670BF" w:rsidRDefault="004670BF" w:rsidP="004670BF">
      <w:pPr>
        <w:ind w:firstLine="360"/>
        <w:jc w:val="both"/>
        <w:rPr>
          <w:rFonts w:ascii="Arial" w:hAnsi="Arial"/>
          <w:sz w:val="20"/>
        </w:rPr>
      </w:pPr>
    </w:p>
    <w:p w14:paraId="640ACB95" w14:textId="77777777" w:rsidR="004670BF" w:rsidRPr="003F62EB" w:rsidRDefault="004670BF" w:rsidP="004670B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Pr="003F62EB">
        <w:rPr>
          <w:rFonts w:ascii="Arial" w:hAnsi="Arial"/>
          <w:sz w:val="20"/>
        </w:rPr>
        <w:t xml:space="preserve"> MO Zlarin – 3.765 m</w:t>
      </w:r>
      <w:r w:rsidRPr="00280E87">
        <w:rPr>
          <w:rFonts w:ascii="Arial" w:hAnsi="Arial"/>
          <w:sz w:val="20"/>
          <w:vertAlign w:val="superscript"/>
        </w:rPr>
        <w:t>2</w:t>
      </w:r>
    </w:p>
    <w:p w14:paraId="0D3102DA" w14:textId="6799FDFC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tamarisa, grmova, trajnica i živice 2 puta godišnje</w:t>
      </w:r>
      <w:r w:rsidR="00280E87">
        <w:rPr>
          <w:rFonts w:ascii="Arial" w:hAnsi="Arial"/>
          <w:sz w:val="20"/>
        </w:rPr>
        <w:t>.</w:t>
      </w:r>
    </w:p>
    <w:p w14:paraId="2C471201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II kategorije – košnja motornom kosilicom 2 puta godišnje, skupljanje većeg pokosa i odvoz na deponij.</w:t>
      </w:r>
    </w:p>
    <w:p w14:paraId="3D8A7BAB" w14:textId="1F2465E8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lastRenderedPageBreak/>
        <w:t>Orezivanje stablašica svakih 5 godina, tretiranje zaštitnim sredstvima prema potrebi, sadnja novih te zalijevanje.</w:t>
      </w:r>
    </w:p>
    <w:p w14:paraId="04B717A8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Nabava i zamjena uništenih letvi na vrtnim klupama, bojanje.</w:t>
      </w:r>
    </w:p>
    <w:p w14:paraId="7F1334E9" w14:textId="77777777" w:rsidR="004670BF" w:rsidRPr="003F62EB" w:rsidRDefault="004670BF" w:rsidP="004670BF">
      <w:pPr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 xml:space="preserve"> </w:t>
      </w:r>
      <w:r w:rsidRPr="003F62EB">
        <w:rPr>
          <w:rFonts w:ascii="Arial" w:hAnsi="Arial"/>
          <w:sz w:val="20"/>
        </w:rPr>
        <w:t xml:space="preserve"> Materijal za održavanje zelenih površina: stajsko i umjetno gnojivo, zaštitna sredstva.</w:t>
      </w:r>
    </w:p>
    <w:p w14:paraId="1EE1C748" w14:textId="77777777" w:rsidR="004670BF" w:rsidRDefault="004670BF" w:rsidP="004670BF">
      <w:pPr>
        <w:jc w:val="both"/>
        <w:rPr>
          <w:rFonts w:ascii="Arial" w:hAnsi="Arial"/>
          <w:sz w:val="20"/>
        </w:rPr>
      </w:pPr>
    </w:p>
    <w:p w14:paraId="56A6D9B7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MO Vrpolje – 1.059 m</w:t>
      </w:r>
      <w:r w:rsidRPr="00735A90">
        <w:rPr>
          <w:rFonts w:ascii="Arial" w:hAnsi="Arial"/>
          <w:sz w:val="20"/>
          <w:vertAlign w:val="superscript"/>
        </w:rPr>
        <w:t>2</w:t>
      </w:r>
    </w:p>
    <w:p w14:paraId="59FB2309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II kategorije – košnja motornom kosilicom 2 puta godišnje, skupljanje većeg pokosa i odvoz na deponij.</w:t>
      </w:r>
    </w:p>
    <w:p w14:paraId="127BFD25" w14:textId="77777777" w:rsidR="004670BF" w:rsidRDefault="004670BF" w:rsidP="004670BF">
      <w:pPr>
        <w:jc w:val="both"/>
        <w:rPr>
          <w:rFonts w:ascii="Arial" w:hAnsi="Arial"/>
          <w:sz w:val="20"/>
        </w:rPr>
      </w:pPr>
    </w:p>
    <w:p w14:paraId="39AB24FF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MO Kaprije – 250 m</w:t>
      </w:r>
      <w:r w:rsidRPr="00735A90">
        <w:rPr>
          <w:rFonts w:ascii="Arial" w:hAnsi="Arial"/>
          <w:sz w:val="20"/>
          <w:vertAlign w:val="superscript"/>
        </w:rPr>
        <w:t>2</w:t>
      </w:r>
    </w:p>
    <w:p w14:paraId="75B71915" w14:textId="77777777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Travnjak II kategorije – košnja motornom kosilicom 2 puta godišnje, skupljanje većeg pokosa i odvoz na deponij.</w:t>
      </w:r>
    </w:p>
    <w:p w14:paraId="0C4A41A7" w14:textId="1811B159" w:rsidR="004670BF" w:rsidRPr="003F62EB" w:rsidRDefault="004670BF" w:rsidP="004670BF">
      <w:pPr>
        <w:ind w:firstLine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Stablašice - o</w:t>
      </w:r>
      <w:r w:rsidRPr="003F62EB">
        <w:rPr>
          <w:rFonts w:ascii="Arial" w:hAnsi="Arial"/>
          <w:sz w:val="20"/>
        </w:rPr>
        <w:t xml:space="preserve">kopavanje i zalijevanje vaza u ljetnim mjesecima, </w:t>
      </w:r>
      <w:r w:rsidR="00735A90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mjesečno.</w:t>
      </w:r>
    </w:p>
    <w:p w14:paraId="17C5636F" w14:textId="77777777" w:rsidR="0079117B" w:rsidRPr="003F62EB" w:rsidRDefault="0079117B" w:rsidP="0079117B">
      <w:pPr>
        <w:ind w:firstLine="360"/>
        <w:jc w:val="both"/>
        <w:rPr>
          <w:rFonts w:ascii="Arial" w:hAnsi="Arial"/>
          <w:sz w:val="20"/>
        </w:rPr>
      </w:pPr>
    </w:p>
    <w:p w14:paraId="0A8462E8" w14:textId="563DC391" w:rsidR="00A23767" w:rsidRPr="003F62EB" w:rsidRDefault="00001A27" w:rsidP="0079117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A26471">
        <w:rPr>
          <w:rFonts w:ascii="Arial" w:hAnsi="Arial"/>
          <w:sz w:val="20"/>
        </w:rPr>
        <w:t xml:space="preserve">      </w:t>
      </w:r>
      <w:r w:rsidR="0079117B" w:rsidRPr="003F62EB">
        <w:rPr>
          <w:rFonts w:ascii="Arial" w:hAnsi="Arial"/>
          <w:sz w:val="20"/>
        </w:rPr>
        <w:t xml:space="preserve">MO </w:t>
      </w:r>
      <w:r w:rsidR="00A23767" w:rsidRPr="003F62EB">
        <w:rPr>
          <w:rFonts w:ascii="Arial" w:hAnsi="Arial"/>
          <w:sz w:val="20"/>
        </w:rPr>
        <w:t>Lozovac</w:t>
      </w:r>
      <w:r w:rsidR="00572494" w:rsidRPr="003F62EB">
        <w:rPr>
          <w:rFonts w:ascii="Arial" w:hAnsi="Arial"/>
          <w:sz w:val="20"/>
        </w:rPr>
        <w:t xml:space="preserve"> –  od Atriuma do ulaza u NP </w:t>
      </w:r>
      <w:r w:rsidR="003D62BC">
        <w:rPr>
          <w:rFonts w:ascii="Arial" w:hAnsi="Arial"/>
          <w:sz w:val="20"/>
        </w:rPr>
        <w:t xml:space="preserve">Krka </w:t>
      </w:r>
      <w:r w:rsidR="00572494" w:rsidRPr="003F62EB">
        <w:rPr>
          <w:rFonts w:ascii="Arial" w:hAnsi="Arial"/>
          <w:sz w:val="20"/>
        </w:rPr>
        <w:t>4.391 m</w:t>
      </w:r>
      <w:r w:rsidR="00572494" w:rsidRPr="003D62BC">
        <w:rPr>
          <w:rFonts w:ascii="Arial" w:hAnsi="Arial"/>
          <w:sz w:val="20"/>
          <w:vertAlign w:val="superscript"/>
        </w:rPr>
        <w:t>2</w:t>
      </w:r>
    </w:p>
    <w:p w14:paraId="13D31FFF" w14:textId="77777777" w:rsidR="0079117B" w:rsidRPr="003F62EB" w:rsidRDefault="0079117B" w:rsidP="0079117B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 xml:space="preserve">Travnjak II kategorije – košnja motornom kosilicom </w:t>
      </w:r>
      <w:r w:rsidR="00572494" w:rsidRPr="003F62EB">
        <w:rPr>
          <w:rFonts w:ascii="Arial" w:hAnsi="Arial"/>
          <w:sz w:val="20"/>
        </w:rPr>
        <w:t>2</w:t>
      </w:r>
      <w:r w:rsidRPr="003F62EB">
        <w:rPr>
          <w:rFonts w:ascii="Arial" w:hAnsi="Arial"/>
          <w:sz w:val="20"/>
        </w:rPr>
        <w:t xml:space="preserve"> puta godišnje, skupljanje većeg pokosa i odvoz na deponij.</w:t>
      </w:r>
    </w:p>
    <w:p w14:paraId="257F3894" w14:textId="1A84764F" w:rsidR="008D5257" w:rsidRDefault="00A23767" w:rsidP="00371001">
      <w:pPr>
        <w:ind w:firstLine="360"/>
        <w:jc w:val="both"/>
        <w:rPr>
          <w:rFonts w:ascii="Arial" w:hAnsi="Arial"/>
          <w:sz w:val="20"/>
        </w:rPr>
      </w:pPr>
      <w:r w:rsidRPr="003F62EB">
        <w:rPr>
          <w:rFonts w:ascii="Arial" w:hAnsi="Arial"/>
          <w:sz w:val="20"/>
        </w:rPr>
        <w:t>Orezivanje stablašica svakih 5 godina, tretiranje zaštitnim sredstvima prema potrebi, sadnja novih te zalijevanje.</w:t>
      </w:r>
    </w:p>
    <w:p w14:paraId="1CAA4F6C" w14:textId="77777777" w:rsidR="00371001" w:rsidRPr="00371001" w:rsidRDefault="00371001" w:rsidP="00371001">
      <w:pPr>
        <w:rPr>
          <w:rFonts w:ascii="Arial" w:hAnsi="Arial" w:cs="Arial"/>
          <w:sz w:val="20"/>
        </w:rPr>
      </w:pPr>
    </w:p>
    <w:p w14:paraId="4CB5AAEA" w14:textId="66BB6600" w:rsidR="00371001" w:rsidRPr="00371001" w:rsidRDefault="00B02F9D" w:rsidP="00B02F9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921169">
        <w:rPr>
          <w:rFonts w:ascii="Arial" w:hAnsi="Arial" w:cs="Arial"/>
          <w:sz w:val="20"/>
        </w:rPr>
        <w:t xml:space="preserve">  </w:t>
      </w:r>
      <w:r w:rsidR="00371001" w:rsidRPr="00371001">
        <w:rPr>
          <w:rFonts w:ascii="Arial" w:hAnsi="Arial" w:cs="Arial"/>
          <w:sz w:val="20"/>
        </w:rPr>
        <w:t xml:space="preserve">GČ Jadrija </w:t>
      </w:r>
      <w:r w:rsidR="00921169">
        <w:rPr>
          <w:rFonts w:ascii="Arial" w:hAnsi="Arial" w:cs="Arial"/>
          <w:bCs/>
          <w:sz w:val="20"/>
        </w:rPr>
        <w:t xml:space="preserve">– centar </w:t>
      </w:r>
      <w:r w:rsidR="00371001" w:rsidRPr="00371001">
        <w:rPr>
          <w:rFonts w:ascii="Arial" w:hAnsi="Arial" w:cs="Arial"/>
          <w:bCs/>
          <w:sz w:val="20"/>
        </w:rPr>
        <w:t>17</w:t>
      </w:r>
      <w:r w:rsidR="003D62BC">
        <w:rPr>
          <w:rFonts w:ascii="Arial" w:hAnsi="Arial" w:cs="Arial"/>
          <w:bCs/>
          <w:sz w:val="20"/>
        </w:rPr>
        <w:t>.</w:t>
      </w:r>
      <w:r w:rsidR="00371001" w:rsidRPr="00371001">
        <w:rPr>
          <w:rFonts w:ascii="Arial" w:hAnsi="Arial" w:cs="Arial"/>
          <w:bCs/>
          <w:sz w:val="20"/>
        </w:rPr>
        <w:t>487 m²</w:t>
      </w:r>
    </w:p>
    <w:p w14:paraId="706AB430" w14:textId="77777777" w:rsidR="00371001" w:rsidRPr="00371001" w:rsidRDefault="00B02F9D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921169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Orezivanje tamarisa, grmova, trajnica i živice 2 puta godišnje.</w:t>
      </w:r>
    </w:p>
    <w:p w14:paraId="488F85D4" w14:textId="777B9260" w:rsidR="00371001" w:rsidRDefault="002919D8" w:rsidP="002919D8">
      <w:pPr>
        <w:ind w:firstLine="22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Travnjak</w:t>
      </w:r>
      <w:r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I kategorije</w:t>
      </w:r>
      <w:r w:rsidR="00921169">
        <w:rPr>
          <w:rFonts w:ascii="Arial" w:hAnsi="Arial" w:cs="Arial"/>
          <w:sz w:val="20"/>
        </w:rPr>
        <w:t xml:space="preserve"> - k</w:t>
      </w:r>
      <w:r w:rsidR="00371001" w:rsidRPr="00371001">
        <w:rPr>
          <w:rFonts w:ascii="Arial" w:hAnsi="Arial" w:cs="Arial"/>
          <w:sz w:val="20"/>
        </w:rPr>
        <w:t xml:space="preserve">ošnja motornom kosilicom 2 puta mjesečno od proljeća do jeseni, 1 put mjesečno od  </w:t>
      </w:r>
      <w:r w:rsidR="00B02F9D">
        <w:rPr>
          <w:rFonts w:ascii="Arial" w:hAnsi="Arial" w:cs="Arial"/>
          <w:sz w:val="20"/>
        </w:rPr>
        <w:t xml:space="preserve">jeseni do </w:t>
      </w:r>
      <w:r w:rsidR="00371001" w:rsidRPr="00371001">
        <w:rPr>
          <w:rFonts w:ascii="Arial" w:hAnsi="Arial" w:cs="Arial"/>
          <w:sz w:val="20"/>
        </w:rPr>
        <w:t>proljeća, skupljanje otkosa i odvoz na deponij, gnojidba umjetnim i organskim gnojivom 2 puta godišnje. Renoviranje uništenog travnjaka.</w:t>
      </w:r>
    </w:p>
    <w:p w14:paraId="450E018A" w14:textId="5149C45D" w:rsidR="00B02F9D" w:rsidRDefault="00B02F9D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921169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Travnjak</w:t>
      </w:r>
      <w:r w:rsidR="002919D8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II kategorije</w:t>
      </w:r>
      <w:r w:rsidR="00921169">
        <w:rPr>
          <w:rFonts w:ascii="Arial" w:hAnsi="Arial" w:cs="Arial"/>
          <w:sz w:val="20"/>
        </w:rPr>
        <w:t xml:space="preserve"> - k</w:t>
      </w:r>
      <w:r w:rsidR="00371001" w:rsidRPr="00371001">
        <w:rPr>
          <w:rFonts w:ascii="Arial" w:hAnsi="Arial" w:cs="Arial"/>
          <w:sz w:val="20"/>
        </w:rPr>
        <w:t xml:space="preserve">ošnja motornom kosilicom 2 puta godišnje, skupljanje većeg pokosa  i odvoz na deponij. </w:t>
      </w:r>
    </w:p>
    <w:p w14:paraId="455DD7B6" w14:textId="77777777" w:rsidR="00371001" w:rsidRPr="00371001" w:rsidRDefault="00B02F9D" w:rsidP="00B02F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921169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 xml:space="preserve"> Orezivanje stablašica svakih 5 godina, tretiranje zaštitnim sredstvima po potrebi, sadnja</w:t>
      </w:r>
      <w:r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 xml:space="preserve">novih, te zalijevanje. </w:t>
      </w:r>
    </w:p>
    <w:p w14:paraId="3C292D05" w14:textId="77777777" w:rsidR="00371001" w:rsidRPr="00371001" w:rsidRDefault="00B02F9D" w:rsidP="003710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371001" w:rsidRPr="00371001">
        <w:rPr>
          <w:rFonts w:ascii="Arial" w:hAnsi="Arial" w:cs="Arial"/>
          <w:sz w:val="20"/>
        </w:rPr>
        <w:t>Nabava i zamjena uništenih letvi na vrtnim klupama, bojanje.</w:t>
      </w:r>
    </w:p>
    <w:p w14:paraId="12B0F2BC" w14:textId="77777777" w:rsidR="00371001" w:rsidRPr="00371001" w:rsidRDefault="00B02F9D" w:rsidP="003710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="00371001" w:rsidRPr="00371001">
        <w:rPr>
          <w:rFonts w:ascii="Arial" w:hAnsi="Arial" w:cs="Arial"/>
          <w:sz w:val="20"/>
        </w:rPr>
        <w:t>Materijal za održavanje zelenih površina: stajsko i umjetno gnojivo, zaštitna sredstva.</w:t>
      </w:r>
    </w:p>
    <w:p w14:paraId="295CC893" w14:textId="77777777" w:rsidR="00371001" w:rsidRPr="00371001" w:rsidRDefault="00371001" w:rsidP="00371001">
      <w:pPr>
        <w:rPr>
          <w:rFonts w:ascii="Arial" w:hAnsi="Arial" w:cs="Arial"/>
          <w:sz w:val="20"/>
        </w:rPr>
      </w:pPr>
    </w:p>
    <w:p w14:paraId="678784AB" w14:textId="5AAB5699" w:rsidR="00371001" w:rsidRPr="00371001" w:rsidRDefault="00921169" w:rsidP="00921169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</w:t>
      </w:r>
      <w:r w:rsidR="00371001" w:rsidRPr="00921169">
        <w:rPr>
          <w:rFonts w:ascii="Arial" w:hAnsi="Arial" w:cs="Arial"/>
          <w:bCs/>
          <w:sz w:val="20"/>
        </w:rPr>
        <w:t>GČ Z</w:t>
      </w:r>
      <w:r w:rsidR="00B02F9D" w:rsidRPr="00921169">
        <w:rPr>
          <w:rFonts w:ascii="Arial" w:hAnsi="Arial" w:cs="Arial"/>
          <w:bCs/>
          <w:sz w:val="20"/>
        </w:rPr>
        <w:t>ablaće</w:t>
      </w:r>
      <w:r w:rsidRPr="00921169">
        <w:rPr>
          <w:rFonts w:ascii="Arial" w:hAnsi="Arial" w:cs="Arial"/>
          <w:sz w:val="20"/>
        </w:rPr>
        <w:t xml:space="preserve"> – centar </w:t>
      </w:r>
      <w:r w:rsidR="00371001" w:rsidRPr="00371001">
        <w:rPr>
          <w:rFonts w:ascii="Arial" w:hAnsi="Arial" w:cs="Arial"/>
          <w:sz w:val="20"/>
        </w:rPr>
        <w:t>8</w:t>
      </w:r>
      <w:r w:rsidR="003D62BC">
        <w:rPr>
          <w:rFonts w:ascii="Arial" w:hAnsi="Arial" w:cs="Arial"/>
          <w:sz w:val="20"/>
        </w:rPr>
        <w:t>.</w:t>
      </w:r>
      <w:r w:rsidR="00371001" w:rsidRPr="00371001">
        <w:rPr>
          <w:rFonts w:ascii="Arial" w:hAnsi="Arial" w:cs="Arial"/>
          <w:sz w:val="20"/>
        </w:rPr>
        <w:t>817 m²</w:t>
      </w:r>
    </w:p>
    <w:p w14:paraId="54F98915" w14:textId="66DE2611" w:rsidR="00371001" w:rsidRPr="00371001" w:rsidRDefault="00B02F9D" w:rsidP="00B02F9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921169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Orezivanje maslina, tamarisa i grmova 1 put godišnje.</w:t>
      </w:r>
    </w:p>
    <w:p w14:paraId="040CD93A" w14:textId="335415BC" w:rsidR="00371001" w:rsidRPr="00371001" w:rsidRDefault="00921169" w:rsidP="003710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Travnjak</w:t>
      </w:r>
      <w:r w:rsidR="002919D8"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>II kategorije</w:t>
      </w:r>
      <w:r>
        <w:rPr>
          <w:rFonts w:ascii="Arial" w:hAnsi="Arial" w:cs="Arial"/>
          <w:sz w:val="20"/>
        </w:rPr>
        <w:t xml:space="preserve"> - k</w:t>
      </w:r>
      <w:r w:rsidR="00371001" w:rsidRPr="00371001">
        <w:rPr>
          <w:rFonts w:ascii="Arial" w:hAnsi="Arial" w:cs="Arial"/>
          <w:sz w:val="20"/>
        </w:rPr>
        <w:t xml:space="preserve">ošnja motornom kosilicom 2 puta godišnje, skupljanje većeg pokosa  i odvoz na deponij, </w:t>
      </w:r>
    </w:p>
    <w:p w14:paraId="7BF63D70" w14:textId="71CABB00" w:rsidR="00371001" w:rsidRPr="00371001" w:rsidRDefault="00921169" w:rsidP="003710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Nabava i zamjena uništenih letvi na vrtnim klupama, bojanje.</w:t>
      </w:r>
    </w:p>
    <w:p w14:paraId="309FFACF" w14:textId="0974F4C0" w:rsidR="00371001" w:rsidRPr="00371001" w:rsidRDefault="00921169" w:rsidP="003710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Materijal za održavanje zelenih površina: stajsko i umjetno gnojivo, zaštitna sredstva.</w:t>
      </w:r>
    </w:p>
    <w:p w14:paraId="04659A44" w14:textId="77777777" w:rsidR="00371001" w:rsidRPr="00921169" w:rsidRDefault="00371001" w:rsidP="00371001">
      <w:pPr>
        <w:rPr>
          <w:rFonts w:ascii="Arial" w:hAnsi="Arial" w:cs="Arial"/>
          <w:sz w:val="20"/>
        </w:rPr>
      </w:pPr>
    </w:p>
    <w:p w14:paraId="48DBC59F" w14:textId="71126A33" w:rsidR="00371001" w:rsidRPr="00921169" w:rsidRDefault="00921169" w:rsidP="00B02F9D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</w:t>
      </w:r>
      <w:r w:rsidR="00371001" w:rsidRPr="00921169">
        <w:rPr>
          <w:rFonts w:ascii="Arial" w:hAnsi="Arial" w:cs="Arial"/>
          <w:bCs/>
          <w:sz w:val="20"/>
        </w:rPr>
        <w:t xml:space="preserve">GČ Mandalina </w:t>
      </w:r>
      <w:r w:rsidR="003D62BC">
        <w:rPr>
          <w:rFonts w:ascii="Arial" w:hAnsi="Arial" w:cs="Arial"/>
          <w:bCs/>
          <w:sz w:val="20"/>
        </w:rPr>
        <w:t>–</w:t>
      </w:r>
      <w:r w:rsidR="00371001" w:rsidRPr="00921169">
        <w:rPr>
          <w:rFonts w:ascii="Arial" w:hAnsi="Arial" w:cs="Arial"/>
          <w:bCs/>
          <w:sz w:val="20"/>
        </w:rPr>
        <w:t xml:space="preserve"> </w:t>
      </w:r>
      <w:r w:rsidR="00371001" w:rsidRPr="00921169">
        <w:rPr>
          <w:rFonts w:ascii="Arial" w:hAnsi="Arial" w:cs="Arial"/>
          <w:sz w:val="20"/>
        </w:rPr>
        <w:t>5</w:t>
      </w:r>
      <w:r w:rsidR="003D62BC">
        <w:rPr>
          <w:rFonts w:ascii="Arial" w:hAnsi="Arial" w:cs="Arial"/>
          <w:sz w:val="20"/>
        </w:rPr>
        <w:t>.</w:t>
      </w:r>
      <w:r w:rsidR="00371001" w:rsidRPr="00921169">
        <w:rPr>
          <w:rFonts w:ascii="Arial" w:hAnsi="Arial" w:cs="Arial"/>
          <w:sz w:val="20"/>
        </w:rPr>
        <w:t>758 m²</w:t>
      </w:r>
    </w:p>
    <w:p w14:paraId="323930F7" w14:textId="77777777" w:rsidR="00371001" w:rsidRPr="00371001" w:rsidRDefault="00921169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Orezivanje grmova, trajnica i živice 2 puta godišnje.</w:t>
      </w:r>
    </w:p>
    <w:p w14:paraId="57184327" w14:textId="77777777" w:rsidR="00371001" w:rsidRPr="00371001" w:rsidRDefault="00921169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Travnjak, II kategorije</w:t>
      </w:r>
      <w:r>
        <w:rPr>
          <w:rFonts w:ascii="Arial" w:hAnsi="Arial" w:cs="Arial"/>
          <w:sz w:val="20"/>
        </w:rPr>
        <w:t xml:space="preserve"> - k</w:t>
      </w:r>
      <w:r w:rsidR="00371001" w:rsidRPr="00371001">
        <w:rPr>
          <w:rFonts w:ascii="Arial" w:hAnsi="Arial" w:cs="Arial"/>
          <w:sz w:val="20"/>
        </w:rPr>
        <w:t xml:space="preserve">ošnja motornom kosilicom 2 puta godišnje, skupljanje većeg pokosa  i odvoz na deponij, </w:t>
      </w:r>
    </w:p>
    <w:p w14:paraId="58D51DB0" w14:textId="7D4863E9" w:rsidR="00371001" w:rsidRPr="00371001" w:rsidRDefault="00921169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371001" w:rsidRPr="00371001">
        <w:rPr>
          <w:rFonts w:ascii="Arial" w:hAnsi="Arial" w:cs="Arial"/>
          <w:sz w:val="20"/>
        </w:rPr>
        <w:t>Orezivanje stablašica svakih 5 godina, tretiranje zaštitnim sredstvima po potrebi, sadnja</w:t>
      </w:r>
      <w:r>
        <w:rPr>
          <w:rFonts w:ascii="Arial" w:hAnsi="Arial" w:cs="Arial"/>
          <w:sz w:val="20"/>
        </w:rPr>
        <w:t xml:space="preserve"> </w:t>
      </w:r>
      <w:r w:rsidR="00371001" w:rsidRPr="00371001">
        <w:rPr>
          <w:rFonts w:ascii="Arial" w:hAnsi="Arial" w:cs="Arial"/>
          <w:sz w:val="20"/>
        </w:rPr>
        <w:t xml:space="preserve">novih te zalijevanje. </w:t>
      </w:r>
    </w:p>
    <w:p w14:paraId="02E0BFB5" w14:textId="77777777" w:rsidR="00371001" w:rsidRPr="00371001" w:rsidRDefault="00921169" w:rsidP="002919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371001" w:rsidRPr="00371001">
        <w:rPr>
          <w:rFonts w:ascii="Arial" w:hAnsi="Arial" w:cs="Arial"/>
          <w:sz w:val="20"/>
        </w:rPr>
        <w:t>Materijal za održavanje zelenih površina: zaštitna sredstva.</w:t>
      </w:r>
    </w:p>
    <w:p w14:paraId="5BE6AFE2" w14:textId="74961E2F" w:rsidR="00D0772A" w:rsidRDefault="00D0772A" w:rsidP="001E5B12">
      <w:pPr>
        <w:jc w:val="both"/>
        <w:rPr>
          <w:rFonts w:ascii="Arial" w:hAnsi="Arial"/>
          <w:sz w:val="20"/>
        </w:rPr>
      </w:pPr>
    </w:p>
    <w:p w14:paraId="350D8015" w14:textId="1B3FC0CA" w:rsidR="001E5B12" w:rsidRPr="001E5B12" w:rsidRDefault="001E5B12" w:rsidP="00D0772A">
      <w:pPr>
        <w:ind w:firstLine="720"/>
        <w:jc w:val="both"/>
        <w:rPr>
          <w:rFonts w:ascii="Arial" w:hAnsi="Arial"/>
          <w:b/>
          <w:bCs/>
          <w:sz w:val="20"/>
        </w:rPr>
      </w:pPr>
      <w:r w:rsidRPr="001E5B12">
        <w:rPr>
          <w:rFonts w:ascii="Arial" w:hAnsi="Arial"/>
          <w:b/>
          <w:bCs/>
          <w:sz w:val="20"/>
        </w:rPr>
        <w:t>3.1.</w:t>
      </w:r>
      <w:r>
        <w:rPr>
          <w:rFonts w:ascii="Arial" w:hAnsi="Arial"/>
          <w:b/>
          <w:bCs/>
          <w:sz w:val="20"/>
        </w:rPr>
        <w:t>2</w:t>
      </w:r>
      <w:r w:rsidRPr="001E5B12">
        <w:rPr>
          <w:rFonts w:ascii="Arial" w:hAnsi="Arial"/>
          <w:b/>
          <w:bCs/>
          <w:sz w:val="20"/>
        </w:rPr>
        <w:t>. PLAN SADNJE STABALA</w:t>
      </w:r>
    </w:p>
    <w:p w14:paraId="61F76E15" w14:textId="77777777" w:rsidR="001E5B12" w:rsidRPr="001E5B12" w:rsidRDefault="001E5B12" w:rsidP="001E5B12">
      <w:pPr>
        <w:jc w:val="both"/>
        <w:rPr>
          <w:rFonts w:ascii="Arial" w:hAnsi="Arial"/>
          <w:b/>
          <w:bCs/>
          <w:sz w:val="20"/>
        </w:rPr>
      </w:pPr>
      <w:r w:rsidRPr="001E5B12">
        <w:rPr>
          <w:rFonts w:ascii="Arial" w:hAnsi="Arial"/>
          <w:b/>
          <w:bCs/>
          <w:sz w:val="20"/>
        </w:rPr>
        <w:tab/>
      </w:r>
    </w:p>
    <w:p w14:paraId="3E45BE91" w14:textId="2F36A0D1" w:rsidR="001E5B12" w:rsidRDefault="001E5B12" w:rsidP="001E5B12">
      <w:pPr>
        <w:ind w:firstLine="720"/>
        <w:jc w:val="both"/>
        <w:rPr>
          <w:rFonts w:ascii="Arial" w:hAnsi="Arial"/>
          <w:sz w:val="20"/>
        </w:rPr>
      </w:pPr>
      <w:r w:rsidRPr="001E5B12">
        <w:rPr>
          <w:rFonts w:ascii="Arial" w:hAnsi="Arial"/>
          <w:sz w:val="20"/>
        </w:rPr>
        <w:t>Sadnja stabala na hortikulturnim površinama u kvartovima</w:t>
      </w:r>
      <w:r w:rsidR="00880BE1">
        <w:rPr>
          <w:rFonts w:ascii="Arial" w:hAnsi="Arial"/>
          <w:sz w:val="20"/>
        </w:rPr>
        <w:t xml:space="preserve"> i mjesnim odborima</w:t>
      </w:r>
      <w:r w:rsidRPr="001E5B12">
        <w:rPr>
          <w:rFonts w:ascii="Arial" w:hAnsi="Arial"/>
          <w:sz w:val="20"/>
        </w:rPr>
        <w:t xml:space="preserve">. Vrsta stabla zavisi o području u kojem se sadi.      </w:t>
      </w:r>
    </w:p>
    <w:p w14:paraId="144C709C" w14:textId="18EC5A02" w:rsidR="00001A27" w:rsidRDefault="001E5B12" w:rsidP="001E5B12">
      <w:pPr>
        <w:jc w:val="both"/>
        <w:rPr>
          <w:rFonts w:ascii="Arial" w:hAnsi="Arial"/>
          <w:sz w:val="20"/>
        </w:rPr>
      </w:pPr>
      <w:r w:rsidRPr="001E5B12">
        <w:rPr>
          <w:rFonts w:ascii="Arial" w:hAnsi="Arial"/>
          <w:sz w:val="20"/>
        </w:rPr>
        <w:t xml:space="preserve">                                                                                        </w:t>
      </w:r>
    </w:p>
    <w:p w14:paraId="5388C02C" w14:textId="3B4C1BA9" w:rsidR="000F692F" w:rsidRPr="00B720EF" w:rsidRDefault="0020086C" w:rsidP="00F717DC">
      <w:pPr>
        <w:jc w:val="both"/>
        <w:rPr>
          <w:rFonts w:ascii="Arial" w:hAnsi="Arial" w:cs="Arial"/>
          <w:b/>
          <w:bCs/>
          <w:sz w:val="20"/>
        </w:rPr>
      </w:pPr>
      <w:r w:rsidRPr="0020086C">
        <w:rPr>
          <w:rFonts w:ascii="Arial" w:hAnsi="Arial"/>
          <w:b/>
          <w:bCs/>
          <w:i/>
          <w:iCs/>
          <w:sz w:val="20"/>
        </w:rPr>
        <w:tab/>
      </w:r>
      <w:r w:rsidR="000F692F" w:rsidRPr="00B720EF">
        <w:rPr>
          <w:rFonts w:ascii="Arial" w:hAnsi="Arial" w:cs="Arial"/>
          <w:b/>
          <w:bCs/>
          <w:sz w:val="20"/>
        </w:rPr>
        <w:t>3.1.</w:t>
      </w:r>
      <w:r w:rsidR="001E5B12">
        <w:rPr>
          <w:rFonts w:ascii="Arial" w:hAnsi="Arial" w:cs="Arial"/>
          <w:b/>
          <w:bCs/>
          <w:sz w:val="20"/>
        </w:rPr>
        <w:t>3</w:t>
      </w:r>
      <w:r w:rsidR="000F692F" w:rsidRPr="00B720EF">
        <w:rPr>
          <w:rFonts w:ascii="Arial" w:hAnsi="Arial" w:cs="Arial"/>
          <w:b/>
          <w:bCs/>
          <w:sz w:val="20"/>
        </w:rPr>
        <w:t>. AUTOMATSKO NAVODNJAVANJE HORTIKULTURNIH POVRŠINA</w:t>
      </w:r>
    </w:p>
    <w:p w14:paraId="40413058" w14:textId="77777777" w:rsidR="000F692F" w:rsidRPr="00B720EF" w:rsidRDefault="000F692F" w:rsidP="000F692F">
      <w:pPr>
        <w:rPr>
          <w:rFonts w:ascii="Arial" w:hAnsi="Arial" w:cs="Arial"/>
          <w:b/>
          <w:bCs/>
        </w:rPr>
      </w:pPr>
    </w:p>
    <w:p w14:paraId="1FE877DD" w14:textId="77777777" w:rsidR="000F692F" w:rsidRDefault="000F692F" w:rsidP="000F692F">
      <w:pPr>
        <w:rPr>
          <w:rFonts w:ascii="Arial" w:hAnsi="Arial" w:cs="Arial"/>
          <w:sz w:val="20"/>
        </w:rPr>
      </w:pPr>
      <w:r w:rsidRPr="000F692F">
        <w:rPr>
          <w:rFonts w:ascii="Arial" w:hAnsi="Arial" w:cs="Arial"/>
          <w:sz w:val="20"/>
        </w:rPr>
        <w:t xml:space="preserve">Površine na kojima bi trebalo ugraditi automatski sustav za navodnjavanje </w:t>
      </w:r>
      <w:r>
        <w:rPr>
          <w:rFonts w:ascii="Arial" w:hAnsi="Arial" w:cs="Arial"/>
          <w:sz w:val="20"/>
        </w:rPr>
        <w:t xml:space="preserve">: </w:t>
      </w:r>
    </w:p>
    <w:p w14:paraId="344B0F3C" w14:textId="3BD2A676" w:rsidR="00A23767" w:rsidRDefault="00A23767" w:rsidP="00A23767">
      <w:pPr>
        <w:pStyle w:val="Odlomakpopisa"/>
        <w:numPr>
          <w:ilvl w:val="0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Meterize, dječje igralište</w:t>
      </w:r>
      <w:r w:rsidR="002919D8">
        <w:rPr>
          <w:rFonts w:ascii="Arial" w:hAnsi="Arial" w:cs="Arial"/>
          <w:sz w:val="20"/>
        </w:rPr>
        <w:t>,</w:t>
      </w:r>
    </w:p>
    <w:p w14:paraId="3E94423F" w14:textId="1B48DC8E" w:rsidR="00A23767" w:rsidRDefault="00A23767" w:rsidP="00A23767">
      <w:pPr>
        <w:pStyle w:val="Odlomakpopisa"/>
        <w:numPr>
          <w:ilvl w:val="0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Trokut, iza stare pošte</w:t>
      </w:r>
      <w:r w:rsidR="002919D8">
        <w:rPr>
          <w:rFonts w:ascii="Arial" w:hAnsi="Arial" w:cs="Arial"/>
          <w:sz w:val="20"/>
        </w:rPr>
        <w:t>.</w:t>
      </w:r>
    </w:p>
    <w:p w14:paraId="7519E3E3" w14:textId="77777777" w:rsidR="003D62BC" w:rsidRDefault="003D62BC" w:rsidP="003D62BC">
      <w:pPr>
        <w:pStyle w:val="Odlomakpopisa"/>
        <w:ind w:left="1068"/>
        <w:rPr>
          <w:rFonts w:ascii="Arial" w:hAnsi="Arial" w:cs="Arial"/>
          <w:sz w:val="20"/>
        </w:rPr>
      </w:pPr>
    </w:p>
    <w:p w14:paraId="132C2A1A" w14:textId="0818870A" w:rsidR="004F3355" w:rsidRDefault="00B53408">
      <w:pPr>
        <w:jc w:val="both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i/>
          <w:iCs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3.</w:t>
      </w:r>
      <w:r w:rsidR="00723DF0" w:rsidRPr="00E977FA">
        <w:rPr>
          <w:rFonts w:ascii="Arial" w:hAnsi="Arial" w:cs="Arial"/>
          <w:b/>
          <w:bCs/>
          <w:sz w:val="20"/>
        </w:rPr>
        <w:t>1.</w:t>
      </w:r>
      <w:r w:rsidR="001E5B12">
        <w:rPr>
          <w:rFonts w:ascii="Arial" w:hAnsi="Arial" w:cs="Arial"/>
          <w:b/>
          <w:bCs/>
          <w:sz w:val="20"/>
        </w:rPr>
        <w:t>4</w:t>
      </w:r>
      <w:r w:rsidRPr="00E977FA">
        <w:rPr>
          <w:rFonts w:ascii="Arial" w:hAnsi="Arial" w:cs="Arial"/>
          <w:b/>
          <w:bCs/>
          <w:sz w:val="20"/>
        </w:rPr>
        <w:t xml:space="preserve">. </w:t>
      </w:r>
      <w:r w:rsidR="00A81029" w:rsidRPr="00E977FA">
        <w:rPr>
          <w:rFonts w:ascii="Arial" w:hAnsi="Arial" w:cs="Arial"/>
          <w:b/>
          <w:bCs/>
          <w:sz w:val="20"/>
        </w:rPr>
        <w:t>UREĐENJE I ODRŽAVANJE DJEČJIH IGRALIŠTA</w:t>
      </w:r>
    </w:p>
    <w:p w14:paraId="2057F213" w14:textId="10A6094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lastRenderedPageBreak/>
        <w:t>U sklopu gradskih zelenih površina, MO i GČ imamo 4</w:t>
      </w:r>
      <w:r w:rsidR="002919D8">
        <w:rPr>
          <w:rFonts w:ascii="Arial" w:hAnsi="Arial" w:cs="Arial"/>
          <w:sz w:val="20"/>
        </w:rPr>
        <w:t>9</w:t>
      </w:r>
      <w:r w:rsidRPr="00E977FA">
        <w:rPr>
          <w:rFonts w:ascii="Arial" w:hAnsi="Arial" w:cs="Arial"/>
          <w:sz w:val="20"/>
        </w:rPr>
        <w:t xml:space="preserve"> dječj</w:t>
      </w:r>
      <w:r w:rsidR="002919D8">
        <w:rPr>
          <w:rFonts w:ascii="Arial" w:hAnsi="Arial" w:cs="Arial"/>
          <w:sz w:val="20"/>
        </w:rPr>
        <w:t>ih</w:t>
      </w:r>
      <w:r>
        <w:rPr>
          <w:rFonts w:ascii="Arial" w:hAnsi="Arial" w:cs="Arial"/>
          <w:sz w:val="20"/>
        </w:rPr>
        <w:t xml:space="preserve"> igrališta: </w:t>
      </w:r>
    </w:p>
    <w:p w14:paraId="68EE9971" w14:textId="77777777" w:rsidR="00E977FA" w:rsidRPr="00E977FA" w:rsidRDefault="00E977FA" w:rsidP="00E977FA">
      <w:pPr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1. Obala dr. Franje Tuđmana</w:t>
      </w:r>
    </w:p>
    <w:p w14:paraId="24817C63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2., 3. Baldekin 1</w:t>
      </w:r>
      <w:r w:rsidRPr="00E977FA">
        <w:rPr>
          <w:rFonts w:ascii="Arial" w:hAnsi="Arial" w:cs="Arial"/>
          <w:sz w:val="20"/>
        </w:rPr>
        <w:t xml:space="preserve">: Ulica Stjepana Radića, Ulica Vatroslava Lisinskog </w:t>
      </w:r>
    </w:p>
    <w:p w14:paraId="168DB0DE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4., 5., 6. Baldekin 2</w:t>
      </w:r>
      <w:r w:rsidRPr="00E977FA">
        <w:rPr>
          <w:rFonts w:ascii="Arial" w:hAnsi="Arial" w:cs="Arial"/>
          <w:sz w:val="20"/>
        </w:rPr>
        <w:t>: Ulica Petra Preradovića</w:t>
      </w:r>
    </w:p>
    <w:p w14:paraId="54C6F263" w14:textId="1D2A00E3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7., 8., 9., 10. Baldekin 3</w:t>
      </w:r>
      <w:r w:rsidRPr="00E977FA">
        <w:rPr>
          <w:rFonts w:ascii="Arial" w:hAnsi="Arial" w:cs="Arial"/>
          <w:sz w:val="20"/>
        </w:rPr>
        <w:t xml:space="preserve">: Mažurice, Trg Andrije Hebranga, kod </w:t>
      </w:r>
      <w:r w:rsidR="003D62BC">
        <w:rPr>
          <w:rFonts w:ascii="Arial" w:hAnsi="Arial" w:cs="Arial"/>
          <w:sz w:val="20"/>
        </w:rPr>
        <w:t>Veleučilišta</w:t>
      </w:r>
      <w:r w:rsidRPr="00E977FA">
        <w:rPr>
          <w:rFonts w:ascii="Arial" w:hAnsi="Arial" w:cs="Arial"/>
          <w:sz w:val="20"/>
        </w:rPr>
        <w:t xml:space="preserve">, nasuprot </w:t>
      </w:r>
    </w:p>
    <w:p w14:paraId="6F4DB394" w14:textId="77777777" w:rsidR="00E977FA" w:rsidRPr="00E977FA" w:rsidRDefault="00E977FA" w:rsidP="00E977F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Pr="00E977FA">
        <w:rPr>
          <w:rFonts w:ascii="Arial" w:hAnsi="Arial" w:cs="Arial"/>
          <w:sz w:val="20"/>
        </w:rPr>
        <w:t>Kauflanda</w:t>
      </w:r>
      <w:r w:rsidRPr="00E977FA">
        <w:rPr>
          <w:rFonts w:ascii="Arial" w:hAnsi="Arial" w:cs="Arial"/>
          <w:sz w:val="20"/>
        </w:rPr>
        <w:tab/>
      </w:r>
    </w:p>
    <w:p w14:paraId="12EF1906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 xml:space="preserve">11., 12., 13., 14., 15. Šubićevac: </w:t>
      </w:r>
      <w:r w:rsidRPr="00E977FA">
        <w:rPr>
          <w:rFonts w:ascii="Arial" w:hAnsi="Arial" w:cs="Arial"/>
          <w:sz w:val="20"/>
        </w:rPr>
        <w:t>Zagreb Montaža, Park šuma Šubićevac, s posebnim</w:t>
      </w:r>
    </w:p>
    <w:p w14:paraId="799FB027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</w:t>
      </w:r>
      <w:r w:rsidRPr="00E977FA">
        <w:rPr>
          <w:rFonts w:ascii="Arial" w:hAnsi="Arial" w:cs="Arial"/>
          <w:sz w:val="20"/>
        </w:rPr>
        <w:t>potrebama, Jamnjak, Ulica Ivana Mažuranića</w:t>
      </w:r>
    </w:p>
    <w:p w14:paraId="7E35B21D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16., 17. Meterize:</w:t>
      </w:r>
      <w:r w:rsidRPr="00E977FA">
        <w:rPr>
          <w:rFonts w:ascii="Arial" w:hAnsi="Arial" w:cs="Arial"/>
          <w:sz w:val="20"/>
        </w:rPr>
        <w:t xml:space="preserve"> između zgrada, poviše crkve</w:t>
      </w:r>
    </w:p>
    <w:p w14:paraId="6CFEFCBE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 xml:space="preserve">18. Crnica: </w:t>
      </w:r>
      <w:r w:rsidRPr="00E977FA">
        <w:rPr>
          <w:rFonts w:ascii="Arial" w:hAnsi="Arial" w:cs="Arial"/>
          <w:sz w:val="20"/>
        </w:rPr>
        <w:t>Ljubica</w:t>
      </w:r>
    </w:p>
    <w:p w14:paraId="0D32E8C2" w14:textId="53899BFF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19., 20., 21. Vidici</w:t>
      </w:r>
      <w:r w:rsidR="003D62BC">
        <w:rPr>
          <w:rFonts w:ascii="Arial" w:hAnsi="Arial" w:cs="Arial"/>
          <w:b/>
          <w:bCs/>
          <w:sz w:val="20"/>
        </w:rPr>
        <w:t>:</w:t>
      </w:r>
      <w:r w:rsidRPr="00E977FA">
        <w:rPr>
          <w:rFonts w:ascii="Arial" w:hAnsi="Arial" w:cs="Arial"/>
          <w:sz w:val="20"/>
        </w:rPr>
        <w:t xml:space="preserve"> između zgrada, Rasadnik</w:t>
      </w:r>
    </w:p>
    <w:p w14:paraId="751804F5" w14:textId="77777777" w:rsid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22., 23., Mandalina:</w:t>
      </w:r>
      <w:r>
        <w:rPr>
          <w:rFonts w:ascii="Arial" w:hAnsi="Arial" w:cs="Arial"/>
          <w:sz w:val="20"/>
        </w:rPr>
        <w:t xml:space="preserve"> u centru, na kosi</w:t>
      </w:r>
    </w:p>
    <w:p w14:paraId="47725541" w14:textId="77777777" w:rsidR="002919D8" w:rsidRPr="00E977FA" w:rsidRDefault="002919D8" w:rsidP="00E977FA">
      <w:pPr>
        <w:rPr>
          <w:rFonts w:ascii="Arial" w:hAnsi="Arial" w:cs="Arial"/>
          <w:sz w:val="20"/>
        </w:rPr>
      </w:pPr>
    </w:p>
    <w:p w14:paraId="35832AD5" w14:textId="77777777" w:rsidR="00E977FA" w:rsidRPr="00E977FA" w:rsidRDefault="00E977FA" w:rsidP="00E977FA">
      <w:pPr>
        <w:rPr>
          <w:rFonts w:ascii="Arial" w:hAnsi="Arial" w:cs="Arial"/>
          <w:bCs/>
          <w:sz w:val="20"/>
        </w:rPr>
      </w:pPr>
      <w:r w:rsidRPr="00E977FA">
        <w:rPr>
          <w:rFonts w:ascii="Arial" w:hAnsi="Arial" w:cs="Arial"/>
          <w:bCs/>
          <w:sz w:val="20"/>
        </w:rPr>
        <w:t xml:space="preserve">Dječja igrališta po MO i GČ: </w:t>
      </w:r>
    </w:p>
    <w:p w14:paraId="040F02BA" w14:textId="6582919C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ab/>
        <w:t xml:space="preserve">24. Ražine </w:t>
      </w:r>
      <w:r w:rsidR="003D62BC">
        <w:rPr>
          <w:rFonts w:ascii="Arial" w:hAnsi="Arial" w:cs="Arial"/>
          <w:b/>
          <w:bCs/>
          <w:sz w:val="20"/>
        </w:rPr>
        <w:t>G</w:t>
      </w:r>
      <w:r w:rsidRPr="00E977FA">
        <w:rPr>
          <w:rFonts w:ascii="Arial" w:hAnsi="Arial" w:cs="Arial"/>
          <w:b/>
          <w:bCs/>
          <w:sz w:val="20"/>
        </w:rPr>
        <w:t xml:space="preserve">ornje: </w:t>
      </w:r>
      <w:r w:rsidRPr="00E977FA">
        <w:rPr>
          <w:rFonts w:ascii="Arial" w:hAnsi="Arial" w:cs="Arial"/>
          <w:sz w:val="20"/>
        </w:rPr>
        <w:t>kod škole</w:t>
      </w:r>
    </w:p>
    <w:p w14:paraId="4EE848C6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>25. Zablaće:</w:t>
      </w:r>
      <w:r w:rsidRPr="00E977FA">
        <w:rPr>
          <w:rFonts w:ascii="Arial" w:hAnsi="Arial" w:cs="Arial"/>
          <w:sz w:val="20"/>
        </w:rPr>
        <w:t xml:space="preserve"> kod sportskog igrališta</w:t>
      </w:r>
    </w:p>
    <w:p w14:paraId="403CBE67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>26., 27., 28., 29. Brodarica:</w:t>
      </w:r>
      <w:r w:rsidRPr="00E977FA">
        <w:rPr>
          <w:rFonts w:ascii="Arial" w:hAnsi="Arial" w:cs="Arial"/>
          <w:sz w:val="20"/>
        </w:rPr>
        <w:t xml:space="preserve"> Rezalište, Milutina Roka, ispod Ribice, Gaj</w:t>
      </w:r>
    </w:p>
    <w:p w14:paraId="75615386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>30. Jadrtovac:</w:t>
      </w:r>
      <w:r w:rsidRPr="00E977FA">
        <w:rPr>
          <w:rFonts w:ascii="Arial" w:hAnsi="Arial" w:cs="Arial"/>
          <w:sz w:val="20"/>
        </w:rPr>
        <w:t xml:space="preserve"> Obala Morinje </w:t>
      </w:r>
    </w:p>
    <w:p w14:paraId="31CE4147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 xml:space="preserve">31. Krapanj: </w:t>
      </w:r>
      <w:r w:rsidRPr="00E977FA">
        <w:rPr>
          <w:rFonts w:ascii="Arial" w:hAnsi="Arial" w:cs="Arial"/>
          <w:sz w:val="20"/>
        </w:rPr>
        <w:t>Ulica 3</w:t>
      </w:r>
    </w:p>
    <w:p w14:paraId="50AB1589" w14:textId="77777777" w:rsidR="00E977FA" w:rsidRPr="00E977FA" w:rsidRDefault="00E977FA" w:rsidP="00E977FA">
      <w:pPr>
        <w:rPr>
          <w:rFonts w:ascii="Arial" w:hAnsi="Arial" w:cs="Arial"/>
          <w:sz w:val="20"/>
        </w:rPr>
      </w:pPr>
      <w:r w:rsidRPr="00E977FA">
        <w:rPr>
          <w:rFonts w:ascii="Arial" w:hAnsi="Arial" w:cs="Arial"/>
          <w:sz w:val="20"/>
        </w:rPr>
        <w:tab/>
      </w:r>
      <w:r w:rsidRPr="00E977FA">
        <w:rPr>
          <w:rFonts w:ascii="Arial" w:hAnsi="Arial" w:cs="Arial"/>
          <w:b/>
          <w:bCs/>
          <w:sz w:val="20"/>
        </w:rPr>
        <w:t xml:space="preserve">32. Žaborić: </w:t>
      </w:r>
      <w:r w:rsidRPr="00E977FA">
        <w:rPr>
          <w:rFonts w:ascii="Arial" w:hAnsi="Arial" w:cs="Arial"/>
          <w:sz w:val="20"/>
        </w:rPr>
        <w:t>Lončarica</w:t>
      </w:r>
    </w:p>
    <w:p w14:paraId="4E661351" w14:textId="2289FAD4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33., 34., 35. Grebaštica </w:t>
      </w:r>
      <w:r w:rsidR="003D62BC">
        <w:rPr>
          <w:rFonts w:ascii="Arial" w:hAnsi="Arial" w:cs="Arial"/>
          <w:b/>
          <w:bCs/>
          <w:sz w:val="20"/>
        </w:rPr>
        <w:t>D</w:t>
      </w:r>
      <w:r w:rsidRPr="00E977FA">
        <w:rPr>
          <w:rFonts w:ascii="Arial" w:hAnsi="Arial" w:cs="Arial"/>
          <w:b/>
          <w:bCs/>
          <w:sz w:val="20"/>
        </w:rPr>
        <w:t>onja:</w:t>
      </w:r>
      <w:r w:rsidRPr="00E977FA">
        <w:rPr>
          <w:rFonts w:ascii="Arial" w:hAnsi="Arial" w:cs="Arial"/>
          <w:sz w:val="20"/>
        </w:rPr>
        <w:t xml:space="preserve"> Banovci, Dumići, Šparadići</w:t>
      </w:r>
    </w:p>
    <w:p w14:paraId="3CFFEF81" w14:textId="77777777" w:rsidR="00E977FA" w:rsidRPr="00E977FA" w:rsidRDefault="00E977FA" w:rsidP="00E977FA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36. Vrpolje: </w:t>
      </w:r>
      <w:r w:rsidRPr="00E977FA">
        <w:rPr>
          <w:rFonts w:ascii="Arial" w:hAnsi="Arial" w:cs="Arial"/>
          <w:sz w:val="20"/>
        </w:rPr>
        <w:t>kod škole</w:t>
      </w:r>
    </w:p>
    <w:p w14:paraId="419402FA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37. Dubrava: </w:t>
      </w:r>
      <w:r w:rsidRPr="00E977FA">
        <w:rPr>
          <w:rFonts w:ascii="Arial" w:hAnsi="Arial" w:cs="Arial"/>
          <w:sz w:val="20"/>
        </w:rPr>
        <w:t>kod škole</w:t>
      </w:r>
    </w:p>
    <w:p w14:paraId="664305DD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38. Zaton: </w:t>
      </w:r>
      <w:r w:rsidRPr="00E977FA">
        <w:rPr>
          <w:rFonts w:ascii="Arial" w:hAnsi="Arial" w:cs="Arial"/>
          <w:sz w:val="20"/>
        </w:rPr>
        <w:t>na rotoru</w:t>
      </w:r>
    </w:p>
    <w:p w14:paraId="3444CF58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39. Raslina: </w:t>
      </w:r>
      <w:r w:rsidRPr="00E977FA">
        <w:rPr>
          <w:rFonts w:ascii="Arial" w:hAnsi="Arial" w:cs="Arial"/>
          <w:sz w:val="20"/>
        </w:rPr>
        <w:t>na rivi</w:t>
      </w:r>
    </w:p>
    <w:p w14:paraId="4ED33790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40. Zlarin: </w:t>
      </w:r>
      <w:r w:rsidRPr="00E977FA">
        <w:rPr>
          <w:rFonts w:ascii="Arial" w:hAnsi="Arial" w:cs="Arial"/>
          <w:sz w:val="20"/>
        </w:rPr>
        <w:t>Fingac</w:t>
      </w:r>
    </w:p>
    <w:p w14:paraId="18076BED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41. Žirje: </w:t>
      </w:r>
      <w:r w:rsidRPr="00E977FA">
        <w:rPr>
          <w:rFonts w:ascii="Arial" w:hAnsi="Arial" w:cs="Arial"/>
          <w:sz w:val="20"/>
        </w:rPr>
        <w:t>Muna</w:t>
      </w:r>
    </w:p>
    <w:p w14:paraId="6FC42A0D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42. Kaprije: </w:t>
      </w:r>
      <w:r w:rsidRPr="00E977FA">
        <w:rPr>
          <w:rFonts w:ascii="Arial" w:hAnsi="Arial" w:cs="Arial"/>
          <w:sz w:val="20"/>
        </w:rPr>
        <w:t>kod mula</w:t>
      </w:r>
    </w:p>
    <w:p w14:paraId="538E3573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43. Jadrija. </w:t>
      </w:r>
      <w:r w:rsidRPr="00E977FA">
        <w:rPr>
          <w:rFonts w:ascii="Arial" w:hAnsi="Arial" w:cs="Arial"/>
          <w:sz w:val="20"/>
        </w:rPr>
        <w:t>Iza kabina</w:t>
      </w:r>
    </w:p>
    <w:p w14:paraId="11A55904" w14:textId="77777777" w:rsidR="00E977FA" w:rsidRPr="00E977FA" w:rsidRDefault="00E977FA" w:rsidP="00E977FA">
      <w:pPr>
        <w:ind w:firstLine="708"/>
        <w:rPr>
          <w:rFonts w:ascii="Arial" w:hAnsi="Arial" w:cs="Arial"/>
          <w:sz w:val="20"/>
        </w:rPr>
      </w:pPr>
      <w:r w:rsidRPr="00E977FA">
        <w:rPr>
          <w:rFonts w:ascii="Arial" w:hAnsi="Arial" w:cs="Arial"/>
          <w:b/>
          <w:bCs/>
          <w:sz w:val="20"/>
        </w:rPr>
        <w:t>44. Vrsno:</w:t>
      </w:r>
      <w:r w:rsidRPr="00E977FA">
        <w:rPr>
          <w:rFonts w:ascii="Arial" w:hAnsi="Arial" w:cs="Arial"/>
          <w:sz w:val="20"/>
        </w:rPr>
        <w:t xml:space="preserve"> iza Mjesnog odbora</w:t>
      </w:r>
    </w:p>
    <w:p w14:paraId="0F54B8EF" w14:textId="77777777" w:rsidR="00E977FA" w:rsidRPr="00E977FA" w:rsidRDefault="00E977FA" w:rsidP="00E977FA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>45. Jurasi</w:t>
      </w:r>
    </w:p>
    <w:p w14:paraId="4047716E" w14:textId="77777777" w:rsidR="00E977FA" w:rsidRPr="00E977FA" w:rsidRDefault="00E977FA" w:rsidP="00E977FA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>46. Goriš</w:t>
      </w:r>
    </w:p>
    <w:p w14:paraId="0FD7632E" w14:textId="77777777" w:rsidR="00E977FA" w:rsidRPr="00E977FA" w:rsidRDefault="00E977FA" w:rsidP="00E977FA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>47. Lozovac</w:t>
      </w:r>
    </w:p>
    <w:p w14:paraId="5504837F" w14:textId="4BB1252A" w:rsidR="00E977FA" w:rsidRPr="00E977FA" w:rsidRDefault="00E977FA" w:rsidP="00E977FA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 xml:space="preserve">48. Sitno </w:t>
      </w:r>
      <w:r w:rsidR="00991352">
        <w:rPr>
          <w:rFonts w:ascii="Arial" w:hAnsi="Arial" w:cs="Arial"/>
          <w:b/>
          <w:bCs/>
          <w:sz w:val="20"/>
        </w:rPr>
        <w:t>D</w:t>
      </w:r>
      <w:r w:rsidRPr="00E977FA">
        <w:rPr>
          <w:rFonts w:ascii="Arial" w:hAnsi="Arial" w:cs="Arial"/>
          <w:b/>
          <w:bCs/>
          <w:sz w:val="20"/>
        </w:rPr>
        <w:t>onje-Perković</w:t>
      </w:r>
    </w:p>
    <w:p w14:paraId="29358A49" w14:textId="77777777" w:rsidR="006748A2" w:rsidRDefault="00E977FA" w:rsidP="006748A2">
      <w:pPr>
        <w:ind w:firstLine="708"/>
        <w:rPr>
          <w:rFonts w:ascii="Arial" w:hAnsi="Arial" w:cs="Arial"/>
          <w:b/>
          <w:bCs/>
          <w:sz w:val="20"/>
        </w:rPr>
      </w:pPr>
      <w:r w:rsidRPr="00E977FA">
        <w:rPr>
          <w:rFonts w:ascii="Arial" w:hAnsi="Arial" w:cs="Arial"/>
          <w:b/>
          <w:bCs/>
          <w:sz w:val="20"/>
        </w:rPr>
        <w:t>49. Danilo Biranj</w:t>
      </w:r>
      <w:r w:rsidR="006748A2">
        <w:rPr>
          <w:rFonts w:ascii="Arial" w:hAnsi="Arial" w:cs="Arial"/>
          <w:b/>
          <w:bCs/>
          <w:sz w:val="20"/>
        </w:rPr>
        <w:t>.</w:t>
      </w:r>
    </w:p>
    <w:p w14:paraId="0606E29F" w14:textId="77777777" w:rsidR="006748A2" w:rsidRPr="0041319C" w:rsidRDefault="006748A2" w:rsidP="006748A2">
      <w:pPr>
        <w:ind w:firstLine="708"/>
        <w:rPr>
          <w:rFonts w:ascii="Arial" w:hAnsi="Arial" w:cs="Arial"/>
          <w:b/>
          <w:bCs/>
          <w:sz w:val="20"/>
        </w:rPr>
      </w:pPr>
    </w:p>
    <w:p w14:paraId="5130A7E8" w14:textId="77777777" w:rsidR="006748A2" w:rsidRPr="0041319C" w:rsidRDefault="006748A2" w:rsidP="006748A2">
      <w:pPr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Radovi koje je moguće izvršiti da bi navedena igrališta bila u funkciji:</w:t>
      </w:r>
    </w:p>
    <w:p w14:paraId="52A64752" w14:textId="65EBAA07" w:rsidR="006748A2" w:rsidRPr="0041319C" w:rsidRDefault="006748A2" w:rsidP="006748A2">
      <w:pPr>
        <w:ind w:left="720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- bojanje i lakiranje dječjih sprava</w:t>
      </w:r>
      <w:r w:rsidR="00991352">
        <w:rPr>
          <w:rFonts w:ascii="Arial" w:hAnsi="Arial" w:cs="Arial"/>
          <w:sz w:val="20"/>
        </w:rPr>
        <w:t>,</w:t>
      </w:r>
      <w:r w:rsidRPr="0041319C">
        <w:rPr>
          <w:rFonts w:ascii="Arial" w:hAnsi="Arial" w:cs="Arial"/>
          <w:sz w:val="20"/>
        </w:rPr>
        <w:t xml:space="preserve"> </w:t>
      </w:r>
    </w:p>
    <w:p w14:paraId="500AFF09" w14:textId="1CE6B7D2" w:rsidR="006748A2" w:rsidRPr="0041319C" w:rsidRDefault="006748A2" w:rsidP="006748A2">
      <w:pPr>
        <w:ind w:left="720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- pošljunčavanje igrališta</w:t>
      </w:r>
      <w:r w:rsidR="00991352">
        <w:rPr>
          <w:rFonts w:ascii="Arial" w:hAnsi="Arial" w:cs="Arial"/>
          <w:sz w:val="20"/>
        </w:rPr>
        <w:t>,</w:t>
      </w:r>
    </w:p>
    <w:p w14:paraId="50E6EBD6" w14:textId="5A26AEA2" w:rsidR="006748A2" w:rsidRPr="0041319C" w:rsidRDefault="006748A2" w:rsidP="006748A2">
      <w:pPr>
        <w:ind w:left="720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- hortikulturno uređenje (po potrebi)</w:t>
      </w:r>
      <w:r w:rsidR="00991352">
        <w:rPr>
          <w:rFonts w:ascii="Arial" w:hAnsi="Arial" w:cs="Arial"/>
          <w:sz w:val="20"/>
        </w:rPr>
        <w:t>,</w:t>
      </w:r>
    </w:p>
    <w:p w14:paraId="45F25C57" w14:textId="22699F49" w:rsidR="006748A2" w:rsidRPr="0041319C" w:rsidRDefault="006748A2" w:rsidP="006748A2">
      <w:pPr>
        <w:ind w:left="720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- redovno održavanje tijekom godine</w:t>
      </w:r>
      <w:r w:rsidR="00991352">
        <w:rPr>
          <w:rFonts w:ascii="Arial" w:hAnsi="Arial" w:cs="Arial"/>
          <w:sz w:val="20"/>
        </w:rPr>
        <w:t xml:space="preserve"> i</w:t>
      </w:r>
    </w:p>
    <w:p w14:paraId="7DCD4926" w14:textId="77777777" w:rsidR="006748A2" w:rsidRPr="0041319C" w:rsidRDefault="006748A2" w:rsidP="006748A2">
      <w:pPr>
        <w:ind w:left="720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- parcijalna zamjena uništenih letvi na vrtnim klupama.</w:t>
      </w:r>
    </w:p>
    <w:p w14:paraId="477C24F3" w14:textId="77777777" w:rsidR="00663706" w:rsidRPr="0041319C" w:rsidRDefault="00663706" w:rsidP="00A3488B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00A258B8" w14:textId="5A2FD3C5" w:rsidR="007A2937" w:rsidRPr="0041319C" w:rsidRDefault="007A2937" w:rsidP="00A3488B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0"/>
        </w:rPr>
      </w:pPr>
      <w:r w:rsidRPr="0041319C">
        <w:rPr>
          <w:rFonts w:ascii="Arial" w:hAnsi="Arial" w:cs="Arial"/>
          <w:b/>
          <w:bCs/>
          <w:i/>
          <w:iCs/>
          <w:sz w:val="20"/>
        </w:rPr>
        <w:tab/>
      </w:r>
      <w:r w:rsidRPr="0041319C">
        <w:rPr>
          <w:rFonts w:ascii="Arial" w:hAnsi="Arial" w:cs="Arial"/>
          <w:b/>
          <w:bCs/>
          <w:sz w:val="20"/>
        </w:rPr>
        <w:t>3.</w:t>
      </w:r>
      <w:r w:rsidR="00723DF0" w:rsidRPr="0041319C">
        <w:rPr>
          <w:rFonts w:ascii="Arial" w:hAnsi="Arial" w:cs="Arial"/>
          <w:b/>
          <w:bCs/>
          <w:sz w:val="20"/>
        </w:rPr>
        <w:t>1.</w:t>
      </w:r>
      <w:r w:rsidR="001E5B12">
        <w:rPr>
          <w:rFonts w:ascii="Arial" w:hAnsi="Arial" w:cs="Arial"/>
          <w:b/>
          <w:bCs/>
          <w:sz w:val="20"/>
        </w:rPr>
        <w:t>5</w:t>
      </w:r>
      <w:r w:rsidRPr="0041319C">
        <w:rPr>
          <w:rFonts w:ascii="Arial" w:hAnsi="Arial" w:cs="Arial"/>
          <w:b/>
          <w:bCs/>
          <w:sz w:val="20"/>
        </w:rPr>
        <w:t xml:space="preserve">. </w:t>
      </w:r>
      <w:r w:rsidR="00723DF0" w:rsidRPr="0041319C">
        <w:rPr>
          <w:rFonts w:ascii="Arial" w:hAnsi="Arial" w:cs="Arial"/>
          <w:b/>
          <w:bCs/>
          <w:sz w:val="20"/>
        </w:rPr>
        <w:t xml:space="preserve">ODRŽAVANJE </w:t>
      </w:r>
      <w:r w:rsidR="002A3AF9" w:rsidRPr="0041319C">
        <w:rPr>
          <w:rFonts w:ascii="Arial" w:hAnsi="Arial" w:cs="Arial"/>
          <w:b/>
          <w:bCs/>
          <w:sz w:val="20"/>
        </w:rPr>
        <w:t xml:space="preserve">VODOSKOKA I </w:t>
      </w:r>
      <w:r w:rsidR="00723DF0" w:rsidRPr="0041319C">
        <w:rPr>
          <w:rFonts w:ascii="Arial" w:hAnsi="Arial" w:cs="Arial"/>
          <w:b/>
          <w:bCs/>
          <w:sz w:val="20"/>
        </w:rPr>
        <w:t>FONTANA</w:t>
      </w:r>
    </w:p>
    <w:p w14:paraId="6F324788" w14:textId="77777777" w:rsidR="007A2937" w:rsidRPr="0041319C" w:rsidRDefault="007A2937" w:rsidP="00A3488B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14:paraId="76EF318D" w14:textId="02C5DA50" w:rsidR="0041319C" w:rsidRPr="0041319C" w:rsidRDefault="0041319C" w:rsidP="0041319C">
      <w:pPr>
        <w:ind w:firstLine="720"/>
        <w:rPr>
          <w:rFonts w:ascii="Arial" w:hAnsi="Arial" w:cs="Arial"/>
          <w:bCs/>
          <w:sz w:val="20"/>
        </w:rPr>
      </w:pPr>
      <w:r w:rsidRPr="0041319C">
        <w:rPr>
          <w:rFonts w:ascii="Arial" w:hAnsi="Arial" w:cs="Arial"/>
          <w:bCs/>
          <w:sz w:val="20"/>
        </w:rPr>
        <w:t>U sklopu održavanja vodoskoka i fontana</w:t>
      </w:r>
      <w:r>
        <w:rPr>
          <w:rFonts w:ascii="Arial" w:hAnsi="Arial" w:cs="Arial"/>
          <w:bCs/>
          <w:sz w:val="20"/>
        </w:rPr>
        <w:t xml:space="preserve"> </w:t>
      </w:r>
      <w:r w:rsidR="00142574">
        <w:rPr>
          <w:rFonts w:ascii="Arial" w:hAnsi="Arial" w:cs="Arial"/>
          <w:bCs/>
          <w:sz w:val="20"/>
        </w:rPr>
        <w:t>održavaju se</w:t>
      </w:r>
      <w:r>
        <w:rPr>
          <w:rFonts w:ascii="Arial" w:hAnsi="Arial" w:cs="Arial"/>
          <w:bCs/>
          <w:sz w:val="20"/>
        </w:rPr>
        <w:t xml:space="preserve"> tri </w:t>
      </w:r>
      <w:r w:rsidRPr="0041319C">
        <w:rPr>
          <w:rFonts w:ascii="Arial" w:hAnsi="Arial" w:cs="Arial"/>
          <w:bCs/>
          <w:sz w:val="20"/>
        </w:rPr>
        <w:t>fontane:</w:t>
      </w:r>
    </w:p>
    <w:p w14:paraId="514CF16C" w14:textId="33EEB988" w:rsidR="0041319C" w:rsidRPr="0041319C" w:rsidRDefault="0041319C" w:rsidP="0041319C">
      <w:pPr>
        <w:pStyle w:val="Odlomakpopisa"/>
        <w:numPr>
          <w:ilvl w:val="0"/>
          <w:numId w:val="35"/>
        </w:numPr>
        <w:rPr>
          <w:rFonts w:ascii="Arial" w:hAnsi="Arial" w:cs="Arial"/>
          <w:bCs/>
          <w:sz w:val="20"/>
        </w:rPr>
      </w:pPr>
      <w:r w:rsidRPr="0041319C">
        <w:rPr>
          <w:rFonts w:ascii="Arial" w:hAnsi="Arial" w:cs="Arial"/>
          <w:bCs/>
          <w:sz w:val="20"/>
        </w:rPr>
        <w:t>dvije u Perivoju Roberta Visianija</w:t>
      </w:r>
      <w:r w:rsidR="00D0772A">
        <w:rPr>
          <w:rFonts w:ascii="Arial" w:hAnsi="Arial" w:cs="Arial"/>
          <w:bCs/>
          <w:sz w:val="20"/>
        </w:rPr>
        <w:t>,</w:t>
      </w:r>
    </w:p>
    <w:p w14:paraId="0FD6982D" w14:textId="77777777" w:rsidR="0041319C" w:rsidRPr="0041319C" w:rsidRDefault="0041319C" w:rsidP="0041319C">
      <w:pPr>
        <w:pStyle w:val="Odlomakpopisa"/>
        <w:numPr>
          <w:ilvl w:val="0"/>
          <w:numId w:val="35"/>
        </w:numPr>
        <w:rPr>
          <w:rFonts w:ascii="Arial" w:hAnsi="Arial" w:cs="Arial"/>
          <w:bCs/>
          <w:sz w:val="20"/>
        </w:rPr>
      </w:pPr>
      <w:r w:rsidRPr="0041319C">
        <w:rPr>
          <w:rFonts w:ascii="Arial" w:hAnsi="Arial" w:cs="Arial"/>
          <w:bCs/>
          <w:sz w:val="20"/>
        </w:rPr>
        <w:t>jedna u Parku Luje Maruna</w:t>
      </w:r>
      <w:r w:rsidR="002236F2">
        <w:rPr>
          <w:rFonts w:ascii="Arial" w:hAnsi="Arial" w:cs="Arial"/>
          <w:bCs/>
          <w:sz w:val="20"/>
        </w:rPr>
        <w:t>.</w:t>
      </w:r>
    </w:p>
    <w:p w14:paraId="3698A4F4" w14:textId="3FC027DF" w:rsidR="007A2937" w:rsidRPr="0041319C" w:rsidRDefault="007A2937" w:rsidP="006B16A2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0"/>
        </w:rPr>
      </w:pPr>
      <w:r w:rsidRPr="0041319C">
        <w:rPr>
          <w:rFonts w:ascii="Arial" w:hAnsi="Arial" w:cs="Arial"/>
          <w:sz w:val="20"/>
        </w:rPr>
        <w:t>Održavanje javnih fontana u 20</w:t>
      </w:r>
      <w:r w:rsidR="00714BC9" w:rsidRPr="0041319C">
        <w:rPr>
          <w:rFonts w:ascii="Arial" w:hAnsi="Arial" w:cs="Arial"/>
          <w:sz w:val="20"/>
        </w:rPr>
        <w:t>2</w:t>
      </w:r>
      <w:r w:rsidR="00264E69" w:rsidRPr="0041319C">
        <w:rPr>
          <w:rFonts w:ascii="Arial" w:hAnsi="Arial" w:cs="Arial"/>
          <w:sz w:val="20"/>
        </w:rPr>
        <w:t>6</w:t>
      </w:r>
      <w:r w:rsidRPr="0041319C">
        <w:rPr>
          <w:rFonts w:ascii="Arial" w:hAnsi="Arial" w:cs="Arial"/>
          <w:sz w:val="20"/>
        </w:rPr>
        <w:t xml:space="preserve">. godini sastojat će se od </w:t>
      </w:r>
      <w:r w:rsidR="00B20E11" w:rsidRPr="0041319C">
        <w:rPr>
          <w:rFonts w:ascii="Arial" w:hAnsi="Arial" w:cs="Arial"/>
          <w:sz w:val="20"/>
        </w:rPr>
        <w:t xml:space="preserve">redovnog </w:t>
      </w:r>
      <w:r w:rsidRPr="0041319C">
        <w:rPr>
          <w:rFonts w:ascii="Arial" w:hAnsi="Arial" w:cs="Arial"/>
          <w:sz w:val="20"/>
        </w:rPr>
        <w:t>održavanja</w:t>
      </w:r>
      <w:r w:rsidR="0041319C">
        <w:rPr>
          <w:rFonts w:ascii="Arial" w:hAnsi="Arial" w:cs="Arial"/>
          <w:sz w:val="20"/>
        </w:rPr>
        <w:t xml:space="preserve"> koje se odnosi na čišćenje odnosno pražnjenje fontana </w:t>
      </w:r>
      <w:r w:rsidR="00181329">
        <w:rPr>
          <w:rFonts w:ascii="Arial" w:hAnsi="Arial" w:cs="Arial"/>
          <w:sz w:val="20"/>
        </w:rPr>
        <w:t>3</w:t>
      </w:r>
      <w:r w:rsidR="0041319C">
        <w:rPr>
          <w:rFonts w:ascii="Arial" w:hAnsi="Arial" w:cs="Arial"/>
          <w:sz w:val="20"/>
        </w:rPr>
        <w:t xml:space="preserve"> puta mjesečno, kontroliranje </w:t>
      </w:r>
      <w:r w:rsidR="00B20E11" w:rsidRPr="0041319C">
        <w:rPr>
          <w:rFonts w:ascii="Arial" w:hAnsi="Arial" w:cs="Arial"/>
          <w:sz w:val="20"/>
        </w:rPr>
        <w:t>rada vodoskoka</w:t>
      </w:r>
      <w:r w:rsidR="0041319C">
        <w:rPr>
          <w:rFonts w:ascii="Arial" w:hAnsi="Arial" w:cs="Arial"/>
          <w:sz w:val="20"/>
        </w:rPr>
        <w:t xml:space="preserve"> pomoću dizni i kontrolu, popravak i zamjenu rasvjetnih tijela i pumpe,</w:t>
      </w:r>
      <w:r w:rsidR="006748A2" w:rsidRPr="0041319C">
        <w:rPr>
          <w:rFonts w:ascii="Arial" w:hAnsi="Arial" w:cs="Arial"/>
          <w:sz w:val="20"/>
        </w:rPr>
        <w:t xml:space="preserve"> </w:t>
      </w:r>
      <w:r w:rsidR="00DF3E86" w:rsidRPr="0041319C">
        <w:rPr>
          <w:rFonts w:ascii="Arial" w:hAnsi="Arial" w:cs="Arial"/>
          <w:sz w:val="20"/>
        </w:rPr>
        <w:t xml:space="preserve">a obavljat će ih </w:t>
      </w:r>
      <w:r w:rsidR="00181329">
        <w:rPr>
          <w:rFonts w:ascii="Arial" w:hAnsi="Arial" w:cs="Arial"/>
          <w:sz w:val="20"/>
        </w:rPr>
        <w:t xml:space="preserve">društvo </w:t>
      </w:r>
      <w:r w:rsidR="00DF3E86" w:rsidRPr="0041319C">
        <w:rPr>
          <w:rFonts w:ascii="Arial" w:hAnsi="Arial" w:cs="Arial"/>
          <w:sz w:val="20"/>
        </w:rPr>
        <w:t>„Zeleni grad Šibenik“ d.o.o. Šibenik.</w:t>
      </w:r>
      <w:r w:rsidRPr="0041319C">
        <w:rPr>
          <w:rFonts w:ascii="Arial" w:hAnsi="Arial" w:cs="Arial"/>
          <w:sz w:val="20"/>
        </w:rPr>
        <w:t xml:space="preserve"> </w:t>
      </w:r>
    </w:p>
    <w:p w14:paraId="18FCFDBC" w14:textId="5EC33896" w:rsidR="002236F2" w:rsidRDefault="00B80124" w:rsidP="00FC2308">
      <w:pPr>
        <w:numPr>
          <w:ilvl w:val="12"/>
          <w:numId w:val="0"/>
        </w:numPr>
        <w:ind w:firstLine="72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Također, planira se održavanje gradskih slavina koje su </w:t>
      </w:r>
      <w:r w:rsidR="00181329">
        <w:rPr>
          <w:rFonts w:ascii="Arial" w:hAnsi="Arial" w:cs="Arial"/>
          <w:bCs/>
          <w:sz w:val="20"/>
        </w:rPr>
        <w:t xml:space="preserve">u </w:t>
      </w:r>
      <w:r>
        <w:rPr>
          <w:rFonts w:ascii="Arial" w:hAnsi="Arial" w:cs="Arial"/>
          <w:bCs/>
          <w:sz w:val="20"/>
        </w:rPr>
        <w:t>2025. godini postavljene na javim površinama.</w:t>
      </w:r>
    </w:p>
    <w:p w14:paraId="5FCCC7EC" w14:textId="77777777" w:rsidR="00B80124" w:rsidRDefault="00B80124" w:rsidP="00FC2308">
      <w:pPr>
        <w:numPr>
          <w:ilvl w:val="12"/>
          <w:numId w:val="0"/>
        </w:numPr>
        <w:ind w:firstLine="720"/>
        <w:jc w:val="both"/>
        <w:rPr>
          <w:rFonts w:ascii="Arial" w:hAnsi="Arial" w:cs="Arial"/>
          <w:bCs/>
          <w:sz w:val="20"/>
        </w:rPr>
      </w:pPr>
    </w:p>
    <w:p w14:paraId="3C9EC7A6" w14:textId="4E591C2D" w:rsidR="00FC2308" w:rsidRDefault="00FC2308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bCs/>
          <w:sz w:val="20"/>
        </w:rPr>
      </w:pPr>
      <w:r w:rsidRPr="00FC2308">
        <w:rPr>
          <w:rFonts w:ascii="Arial" w:hAnsi="Arial"/>
          <w:b/>
          <w:bCs/>
          <w:sz w:val="20"/>
        </w:rPr>
        <w:t>3.1.</w:t>
      </w:r>
      <w:r w:rsidR="001E5B12">
        <w:rPr>
          <w:rFonts w:ascii="Arial" w:hAnsi="Arial"/>
          <w:b/>
          <w:bCs/>
          <w:sz w:val="20"/>
        </w:rPr>
        <w:t>6</w:t>
      </w:r>
      <w:r w:rsidR="00F717DC">
        <w:rPr>
          <w:rFonts w:ascii="Arial" w:hAnsi="Arial"/>
          <w:b/>
          <w:bCs/>
          <w:sz w:val="20"/>
        </w:rPr>
        <w:t>.</w:t>
      </w:r>
      <w:r>
        <w:rPr>
          <w:rFonts w:ascii="Arial" w:hAnsi="Arial"/>
          <w:b/>
          <w:bCs/>
          <w:sz w:val="20"/>
        </w:rPr>
        <w:t xml:space="preserve">  ODRŽAVANJE ZELENIH POVRŠINA NA PLAŽAMA</w:t>
      </w:r>
    </w:p>
    <w:p w14:paraId="325E078B" w14:textId="77777777" w:rsidR="00FC2308" w:rsidRDefault="00FC2308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bCs/>
          <w:sz w:val="20"/>
        </w:rPr>
      </w:pPr>
    </w:p>
    <w:p w14:paraId="5C5429F9" w14:textId="77777777" w:rsidR="00FC2308" w:rsidRDefault="00FC2308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 w:rsidRPr="00FC2308">
        <w:rPr>
          <w:rFonts w:ascii="Arial" w:hAnsi="Arial"/>
          <w:sz w:val="20"/>
        </w:rPr>
        <w:t xml:space="preserve">Trošak održavanja zelenih površina na plažama iznosi </w:t>
      </w:r>
      <w:r>
        <w:rPr>
          <w:rFonts w:ascii="Arial" w:hAnsi="Arial"/>
          <w:sz w:val="20"/>
        </w:rPr>
        <w:t xml:space="preserve"> </w:t>
      </w:r>
      <w:r w:rsidR="004C0250">
        <w:rPr>
          <w:rFonts w:ascii="Arial" w:hAnsi="Arial"/>
          <w:sz w:val="20"/>
        </w:rPr>
        <w:t>26.800,00</w:t>
      </w:r>
      <w:r>
        <w:rPr>
          <w:rFonts w:ascii="Arial" w:hAnsi="Arial"/>
          <w:sz w:val="20"/>
        </w:rPr>
        <w:t xml:space="preserve"> eur</w:t>
      </w:r>
      <w:r w:rsidR="00FD576C">
        <w:rPr>
          <w:rFonts w:ascii="Arial" w:hAnsi="Arial"/>
          <w:sz w:val="20"/>
        </w:rPr>
        <w:t>a.</w:t>
      </w:r>
    </w:p>
    <w:p w14:paraId="7F72DD1C" w14:textId="77777777" w:rsidR="00142574" w:rsidRDefault="00142574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</w:p>
    <w:p w14:paraId="3EA06950" w14:textId="065DFB86" w:rsidR="00142574" w:rsidRDefault="00142574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bCs/>
          <w:sz w:val="20"/>
        </w:rPr>
      </w:pPr>
      <w:r w:rsidRPr="00142574">
        <w:rPr>
          <w:rFonts w:ascii="Arial" w:hAnsi="Arial"/>
          <w:b/>
          <w:bCs/>
          <w:sz w:val="20"/>
        </w:rPr>
        <w:lastRenderedPageBreak/>
        <w:t>3.1.7. INTERVENCIJE PO GIS SUSTAVU</w:t>
      </w:r>
    </w:p>
    <w:p w14:paraId="7885A511" w14:textId="77777777" w:rsidR="00142574" w:rsidRDefault="00142574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bCs/>
          <w:sz w:val="20"/>
        </w:rPr>
      </w:pPr>
    </w:p>
    <w:p w14:paraId="2240A6E8" w14:textId="005371F1" w:rsidR="00142574" w:rsidRPr="00142574" w:rsidRDefault="00142574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 w:rsidRPr="00142574">
        <w:rPr>
          <w:rFonts w:ascii="Arial" w:hAnsi="Arial"/>
          <w:sz w:val="20"/>
        </w:rPr>
        <w:t xml:space="preserve">Intervencije po GIS sustavu obuhvaćaju površine koje nisu u </w:t>
      </w:r>
      <w:r w:rsidR="00D0772A" w:rsidRPr="00D0772A">
        <w:rPr>
          <w:rFonts w:ascii="Arial" w:hAnsi="Arial"/>
          <w:sz w:val="20"/>
        </w:rPr>
        <w:t xml:space="preserve">Programu održavanja zelenih i javnih površina u Gradu Šibeniku </w:t>
      </w:r>
      <w:r w:rsidRPr="00142574">
        <w:rPr>
          <w:rFonts w:ascii="Arial" w:hAnsi="Arial"/>
          <w:sz w:val="20"/>
        </w:rPr>
        <w:t>i ne mogu se unaprijed planirati.</w:t>
      </w:r>
    </w:p>
    <w:p w14:paraId="23DB246E" w14:textId="77777777" w:rsidR="004C0250" w:rsidRPr="00142574" w:rsidRDefault="004C0250" w:rsidP="00FC2308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</w:p>
    <w:p w14:paraId="60B2A20E" w14:textId="77777777" w:rsidR="004F3355" w:rsidRPr="00B720EF" w:rsidRDefault="00D717C3" w:rsidP="00C31458">
      <w:pPr>
        <w:numPr>
          <w:ilvl w:val="12"/>
          <w:numId w:val="0"/>
        </w:numPr>
        <w:tabs>
          <w:tab w:val="left" w:pos="1080"/>
          <w:tab w:val="left" w:pos="1440"/>
          <w:tab w:val="left" w:pos="1800"/>
        </w:tabs>
        <w:jc w:val="both"/>
        <w:rPr>
          <w:rFonts w:ascii="Arial" w:hAnsi="Arial"/>
          <w:b/>
          <w:iCs/>
          <w:sz w:val="20"/>
        </w:rPr>
      </w:pPr>
      <w:r w:rsidRPr="00B720EF">
        <w:rPr>
          <w:rFonts w:ascii="Arial" w:hAnsi="Arial"/>
          <w:b/>
          <w:iCs/>
          <w:sz w:val="20"/>
        </w:rPr>
        <w:t xml:space="preserve">            </w:t>
      </w:r>
      <w:r w:rsidR="00B53408" w:rsidRPr="00B720EF">
        <w:rPr>
          <w:rFonts w:ascii="Arial" w:hAnsi="Arial"/>
          <w:b/>
          <w:iCs/>
          <w:sz w:val="20"/>
        </w:rPr>
        <w:t>3.</w:t>
      </w:r>
      <w:r w:rsidR="00C56AF8" w:rsidRPr="00B720EF">
        <w:rPr>
          <w:rFonts w:ascii="Arial" w:hAnsi="Arial"/>
          <w:b/>
          <w:iCs/>
          <w:sz w:val="20"/>
        </w:rPr>
        <w:t>2.</w:t>
      </w:r>
      <w:r w:rsidR="00A77E9A" w:rsidRPr="00B720EF">
        <w:rPr>
          <w:rFonts w:ascii="Arial" w:hAnsi="Arial"/>
          <w:b/>
          <w:iCs/>
          <w:sz w:val="20"/>
        </w:rPr>
        <w:t xml:space="preserve"> </w:t>
      </w:r>
      <w:r w:rsidR="00723DF0" w:rsidRPr="00B720EF">
        <w:rPr>
          <w:rFonts w:ascii="Arial" w:hAnsi="Arial"/>
          <w:b/>
          <w:iCs/>
          <w:sz w:val="20"/>
        </w:rPr>
        <w:t>ODRŽAVANJE JAVNIH POVRŠINA NA KOJIMA NIJE DOPUŠTEN PROMET MOTORNIM VOZILIMA</w:t>
      </w:r>
    </w:p>
    <w:p w14:paraId="3FFFD218" w14:textId="77777777" w:rsidR="00A051C5" w:rsidRPr="00DF6977" w:rsidRDefault="00A051C5" w:rsidP="00A3488B">
      <w:pPr>
        <w:numPr>
          <w:ilvl w:val="12"/>
          <w:numId w:val="0"/>
        </w:numPr>
        <w:tabs>
          <w:tab w:val="left" w:pos="1080"/>
          <w:tab w:val="left" w:pos="1800"/>
        </w:tabs>
        <w:jc w:val="both"/>
        <w:rPr>
          <w:rFonts w:ascii="Arial" w:hAnsi="Arial"/>
          <w:sz w:val="20"/>
        </w:rPr>
      </w:pPr>
    </w:p>
    <w:p w14:paraId="542BC8D8" w14:textId="77777777" w:rsidR="004F3355" w:rsidRPr="00DF6977" w:rsidRDefault="00A051C5" w:rsidP="00A3488B">
      <w:pPr>
        <w:numPr>
          <w:ilvl w:val="12"/>
          <w:numId w:val="0"/>
        </w:numPr>
        <w:tabs>
          <w:tab w:val="left" w:pos="1080"/>
          <w:tab w:val="left" w:pos="1800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</w:t>
      </w:r>
      <w:r w:rsidR="00B53408" w:rsidRPr="00DF6977">
        <w:rPr>
          <w:rFonts w:ascii="Arial" w:hAnsi="Arial"/>
          <w:sz w:val="20"/>
        </w:rPr>
        <w:t xml:space="preserve">Održavanje ostalih javnih površina odnosno pješačkih staza, pješačkih zona, trgova i javnih prometnih površina osim javnih cesta, obavljat će </w:t>
      </w:r>
      <w:r w:rsidRPr="00DF6977">
        <w:rPr>
          <w:rFonts w:ascii="Arial" w:hAnsi="Arial"/>
          <w:sz w:val="20"/>
        </w:rPr>
        <w:t xml:space="preserve">se </w:t>
      </w:r>
      <w:r w:rsidR="00B53408" w:rsidRPr="00DF6977">
        <w:rPr>
          <w:rFonts w:ascii="Arial" w:hAnsi="Arial"/>
          <w:sz w:val="20"/>
        </w:rPr>
        <w:t xml:space="preserve">na temelju Ugovora o povjeravanju komunalnih poslova komunalne djelatnosti održavanja javnih površina na području Grada Šibenika, sukladno Zakonu o komunalnom gospodarstvu. </w:t>
      </w:r>
    </w:p>
    <w:p w14:paraId="2EC4F66A" w14:textId="1FCF204E" w:rsidR="00E33A1D" w:rsidRPr="00DF6977" w:rsidRDefault="00B53408" w:rsidP="00E33A1D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Radove održavanja čine poslovi uređenja kamenih, betonskih i asfaltnih površina, popravak rubnika od različitog materijala, pasica, rigola i bankina, popravak oštećenih stepeniš</w:t>
      </w:r>
      <w:r w:rsidR="007A2937">
        <w:rPr>
          <w:rFonts w:ascii="Arial" w:hAnsi="Arial"/>
          <w:sz w:val="20"/>
        </w:rPr>
        <w:t xml:space="preserve">ta, uređenje nogostupa i slično, </w:t>
      </w:r>
      <w:r w:rsidR="00E33A1D" w:rsidRPr="00DF6977">
        <w:rPr>
          <w:rFonts w:ascii="Arial" w:hAnsi="Arial"/>
          <w:sz w:val="20"/>
        </w:rPr>
        <w:t xml:space="preserve">obavljat će tvrtka </w:t>
      </w:r>
      <w:r w:rsidR="00264E69" w:rsidRPr="00264E69">
        <w:rPr>
          <w:rFonts w:ascii="Arial" w:hAnsi="Arial"/>
          <w:sz w:val="20"/>
        </w:rPr>
        <w:t xml:space="preserve">koja da najbolju prihvatljivu ponudu u postupku javne nabave za novo četverogodišnje razdoblje, a do tada će predmetne poslove </w:t>
      </w:r>
      <w:r w:rsidR="008D3C3F">
        <w:rPr>
          <w:rFonts w:ascii="Arial" w:hAnsi="Arial"/>
          <w:sz w:val="20"/>
        </w:rPr>
        <w:t xml:space="preserve">na području Grada Šibenika </w:t>
      </w:r>
      <w:r w:rsidR="00264E69" w:rsidRPr="00264E69">
        <w:rPr>
          <w:rFonts w:ascii="Arial" w:hAnsi="Arial"/>
          <w:sz w:val="20"/>
        </w:rPr>
        <w:t>sukladno Zakonu o komunalnom gospodarstvu obavljati tvrtka</w:t>
      </w:r>
      <w:r w:rsidR="00E37A30" w:rsidRPr="00E37A30">
        <w:rPr>
          <w:rFonts w:ascii="Arial" w:hAnsi="Arial"/>
          <w:sz w:val="20"/>
        </w:rPr>
        <w:t xml:space="preserve"> </w:t>
      </w:r>
      <w:r w:rsidR="00E33A1D">
        <w:rPr>
          <w:rFonts w:ascii="Arial" w:hAnsi="Arial"/>
          <w:sz w:val="20"/>
        </w:rPr>
        <w:t>„BEMIX</w:t>
      </w:r>
      <w:r w:rsidR="00E33A1D" w:rsidRPr="00DF6977">
        <w:rPr>
          <w:rFonts w:ascii="Arial" w:hAnsi="Arial"/>
          <w:sz w:val="20"/>
        </w:rPr>
        <w:t xml:space="preserve">“ d.o.o. </w:t>
      </w:r>
      <w:r w:rsidR="00E33A1D">
        <w:rPr>
          <w:rFonts w:ascii="Arial" w:hAnsi="Arial"/>
          <w:sz w:val="20"/>
        </w:rPr>
        <w:t>Grebaštica</w:t>
      </w:r>
      <w:r w:rsidR="00E33A1D" w:rsidRPr="00DF6977">
        <w:rPr>
          <w:rFonts w:ascii="Arial" w:hAnsi="Arial"/>
          <w:sz w:val="20"/>
        </w:rPr>
        <w:t xml:space="preserve">, na temelju </w:t>
      </w:r>
      <w:r w:rsidR="00A44402">
        <w:rPr>
          <w:rFonts w:ascii="Arial" w:hAnsi="Arial"/>
          <w:sz w:val="20"/>
        </w:rPr>
        <w:t>U</w:t>
      </w:r>
      <w:r w:rsidR="00E33A1D" w:rsidRPr="00DF6977">
        <w:rPr>
          <w:rFonts w:ascii="Arial" w:hAnsi="Arial"/>
          <w:sz w:val="20"/>
        </w:rPr>
        <w:t>govora o povjeravanju navedenih komunalnih poslova komunalne djelatnosti održavanja javnih površina,</w:t>
      </w:r>
      <w:r w:rsidR="00E33A1D">
        <w:rPr>
          <w:rFonts w:ascii="Arial" w:hAnsi="Arial"/>
          <w:sz w:val="20"/>
        </w:rPr>
        <w:t xml:space="preserve"> KLASA: </w:t>
      </w:r>
      <w:r w:rsidR="00DF3E86">
        <w:rPr>
          <w:rFonts w:ascii="Arial" w:hAnsi="Arial"/>
          <w:sz w:val="20"/>
        </w:rPr>
        <w:t>406</w:t>
      </w:r>
      <w:r w:rsidR="00E33A1D">
        <w:rPr>
          <w:rFonts w:ascii="Arial" w:hAnsi="Arial"/>
          <w:sz w:val="20"/>
        </w:rPr>
        <w:t>-0</w:t>
      </w:r>
      <w:r w:rsidR="00DF3E86">
        <w:rPr>
          <w:rFonts w:ascii="Arial" w:hAnsi="Arial"/>
          <w:sz w:val="20"/>
        </w:rPr>
        <w:t>3</w:t>
      </w:r>
      <w:r w:rsidR="00E33A1D">
        <w:rPr>
          <w:rFonts w:ascii="Arial" w:hAnsi="Arial"/>
          <w:sz w:val="20"/>
        </w:rPr>
        <w:t>/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-01/</w:t>
      </w:r>
      <w:r w:rsidR="00DF3E86">
        <w:rPr>
          <w:rFonts w:ascii="Arial" w:hAnsi="Arial"/>
          <w:sz w:val="20"/>
        </w:rPr>
        <w:t>05</w:t>
      </w:r>
      <w:r w:rsidR="00E33A1D">
        <w:rPr>
          <w:rFonts w:ascii="Arial" w:hAnsi="Arial"/>
          <w:sz w:val="20"/>
        </w:rPr>
        <w:t>, URBROJ: 2182</w:t>
      </w:r>
      <w:r w:rsidR="00DF3E86">
        <w:rPr>
          <w:rFonts w:ascii="Arial" w:hAnsi="Arial"/>
          <w:sz w:val="20"/>
        </w:rPr>
        <w:t>-</w:t>
      </w:r>
      <w:r w:rsidR="00E33A1D">
        <w:rPr>
          <w:rFonts w:ascii="Arial" w:hAnsi="Arial"/>
          <w:sz w:val="20"/>
        </w:rPr>
        <w:t>1-0</w:t>
      </w:r>
      <w:r w:rsidR="00DF3E86">
        <w:rPr>
          <w:rFonts w:ascii="Arial" w:hAnsi="Arial"/>
          <w:sz w:val="20"/>
        </w:rPr>
        <w:t>6</w:t>
      </w:r>
      <w:r w:rsidR="00E33A1D">
        <w:rPr>
          <w:rFonts w:ascii="Arial" w:hAnsi="Arial"/>
          <w:sz w:val="20"/>
        </w:rPr>
        <w:t>-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-</w:t>
      </w:r>
      <w:r w:rsidR="00DF3E86">
        <w:rPr>
          <w:rFonts w:ascii="Arial" w:hAnsi="Arial"/>
          <w:sz w:val="20"/>
        </w:rPr>
        <w:t xml:space="preserve">15, </w:t>
      </w:r>
      <w:r w:rsidR="00E33A1D">
        <w:rPr>
          <w:rFonts w:ascii="Arial" w:hAnsi="Arial"/>
          <w:sz w:val="20"/>
        </w:rPr>
        <w:t xml:space="preserve">od </w:t>
      </w:r>
      <w:r w:rsidR="00DF3E86">
        <w:rPr>
          <w:rFonts w:ascii="Arial" w:hAnsi="Arial"/>
          <w:sz w:val="20"/>
        </w:rPr>
        <w:t>29</w:t>
      </w:r>
      <w:r w:rsidR="00E33A1D">
        <w:rPr>
          <w:rFonts w:ascii="Arial" w:hAnsi="Arial"/>
          <w:sz w:val="20"/>
        </w:rPr>
        <w:t>. 0</w:t>
      </w:r>
      <w:r w:rsidR="00DF3E86">
        <w:rPr>
          <w:rFonts w:ascii="Arial" w:hAnsi="Arial"/>
          <w:sz w:val="20"/>
        </w:rPr>
        <w:t>4</w:t>
      </w:r>
      <w:r w:rsidR="00E33A1D">
        <w:rPr>
          <w:rFonts w:ascii="Arial" w:hAnsi="Arial"/>
          <w:sz w:val="20"/>
        </w:rPr>
        <w:t>. 20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. godine.</w:t>
      </w:r>
      <w:r w:rsidR="00264E69" w:rsidRPr="00264E69">
        <w:t xml:space="preserve"> </w:t>
      </w:r>
    </w:p>
    <w:p w14:paraId="552E0238" w14:textId="77777777" w:rsidR="0021668E" w:rsidRPr="00DF6977" w:rsidRDefault="0021668E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611803A5" w14:textId="77777777" w:rsidR="004F3355" w:rsidRPr="00685994" w:rsidRDefault="00B53408" w:rsidP="00A051C5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sz w:val="20"/>
        </w:rPr>
      </w:pPr>
      <w:r w:rsidRPr="00685994">
        <w:rPr>
          <w:rFonts w:ascii="Arial" w:hAnsi="Arial"/>
          <w:b/>
          <w:sz w:val="20"/>
        </w:rPr>
        <w:t xml:space="preserve">4. </w:t>
      </w:r>
      <w:r w:rsidR="00685994" w:rsidRPr="00685994">
        <w:rPr>
          <w:rFonts w:ascii="Arial" w:hAnsi="Arial"/>
          <w:b/>
          <w:sz w:val="20"/>
        </w:rPr>
        <w:t>ODRŽAVANJE NERAZVRSTANIH CESTA</w:t>
      </w:r>
    </w:p>
    <w:p w14:paraId="7150C0F5" w14:textId="77777777" w:rsidR="00F96D2C" w:rsidRDefault="00F96D2C" w:rsidP="00E33A1D">
      <w:pPr>
        <w:jc w:val="both"/>
        <w:rPr>
          <w:rFonts w:ascii="Arial" w:hAnsi="Arial"/>
          <w:sz w:val="20"/>
        </w:rPr>
      </w:pPr>
    </w:p>
    <w:p w14:paraId="4207660C" w14:textId="59E2673A" w:rsidR="004F3355" w:rsidRPr="00DF6977" w:rsidRDefault="00B53408" w:rsidP="00E33A1D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Održavanje nerazvrstanih cesta </w:t>
      </w:r>
      <w:r w:rsidR="00DF3E86">
        <w:rPr>
          <w:rFonts w:ascii="Arial" w:hAnsi="Arial"/>
          <w:sz w:val="20"/>
        </w:rPr>
        <w:t xml:space="preserve">na području grada Šibenika </w:t>
      </w:r>
      <w:r w:rsidR="00B35D6C">
        <w:rPr>
          <w:rFonts w:ascii="Arial" w:hAnsi="Arial"/>
          <w:sz w:val="20"/>
        </w:rPr>
        <w:t>u 202</w:t>
      </w:r>
      <w:r w:rsidR="00BB2E86">
        <w:rPr>
          <w:rFonts w:ascii="Arial" w:hAnsi="Arial"/>
          <w:sz w:val="20"/>
        </w:rPr>
        <w:t>6</w:t>
      </w:r>
      <w:r w:rsidR="00B35D6C">
        <w:rPr>
          <w:rFonts w:ascii="Arial" w:hAnsi="Arial"/>
          <w:sz w:val="20"/>
        </w:rPr>
        <w:t xml:space="preserve">. godini </w:t>
      </w:r>
      <w:r w:rsidR="00E33A1D" w:rsidRPr="00DF6977">
        <w:rPr>
          <w:rFonts w:ascii="Arial" w:hAnsi="Arial"/>
          <w:sz w:val="20"/>
        </w:rPr>
        <w:t xml:space="preserve"> </w:t>
      </w:r>
      <w:r w:rsidR="00BB2E86" w:rsidRPr="00BB2E86">
        <w:rPr>
          <w:rFonts w:ascii="Arial" w:hAnsi="Arial"/>
          <w:sz w:val="20"/>
        </w:rPr>
        <w:t xml:space="preserve">obavljat će tvrtka koja </w:t>
      </w:r>
      <w:r w:rsidR="0000432C">
        <w:rPr>
          <w:rFonts w:ascii="Arial" w:hAnsi="Arial"/>
          <w:sz w:val="20"/>
        </w:rPr>
        <w:t xml:space="preserve">ponudi </w:t>
      </w:r>
      <w:r w:rsidR="00BB2E86" w:rsidRPr="00BB2E86">
        <w:rPr>
          <w:rFonts w:ascii="Arial" w:hAnsi="Arial"/>
          <w:sz w:val="20"/>
        </w:rPr>
        <w:t xml:space="preserve">najbolju prihvatljivu ponudu u postupku javne nabave za novo četverogodišnje razdoblje, a do tada će predmetne poslove na području Grada Šibenika sukladno Zakonu o komunalnom gospodarstvu obavljati tvrtka </w:t>
      </w:r>
      <w:r w:rsidR="00E33A1D">
        <w:rPr>
          <w:rFonts w:ascii="Arial" w:hAnsi="Arial"/>
          <w:sz w:val="20"/>
        </w:rPr>
        <w:t>„CESTE ŠIBENIK</w:t>
      </w:r>
      <w:r w:rsidR="0000432C">
        <w:rPr>
          <w:rFonts w:ascii="Arial" w:hAnsi="Arial"/>
          <w:sz w:val="20"/>
        </w:rPr>
        <w:t>“</w:t>
      </w:r>
      <w:r w:rsidR="00E33A1D">
        <w:rPr>
          <w:rFonts w:ascii="Arial" w:hAnsi="Arial"/>
          <w:sz w:val="20"/>
        </w:rPr>
        <w:t xml:space="preserve"> d.o.o. Šibenik</w:t>
      </w:r>
      <w:r w:rsidR="00E33A1D" w:rsidRPr="00DF6977">
        <w:rPr>
          <w:rFonts w:ascii="Arial" w:hAnsi="Arial"/>
          <w:sz w:val="20"/>
        </w:rPr>
        <w:t xml:space="preserve">, na temelju </w:t>
      </w:r>
      <w:r w:rsidR="00A44402">
        <w:rPr>
          <w:rFonts w:ascii="Arial" w:hAnsi="Arial"/>
          <w:sz w:val="20"/>
        </w:rPr>
        <w:t>U</w:t>
      </w:r>
      <w:r w:rsidR="00E33A1D" w:rsidRPr="00DF6977">
        <w:rPr>
          <w:rFonts w:ascii="Arial" w:hAnsi="Arial"/>
          <w:sz w:val="20"/>
        </w:rPr>
        <w:t xml:space="preserve">govora o povjeravanju navedenih komunalnih poslova komunalne djelatnosti održavanja </w:t>
      </w:r>
      <w:r w:rsidR="00E33A1D">
        <w:rPr>
          <w:rFonts w:ascii="Arial" w:hAnsi="Arial"/>
          <w:sz w:val="20"/>
        </w:rPr>
        <w:t>nerazvrstanih cesta na području Grada Šibenika, KLASA:</w:t>
      </w:r>
      <w:r w:rsidR="00DF3E86">
        <w:rPr>
          <w:rFonts w:ascii="Arial" w:hAnsi="Arial"/>
          <w:sz w:val="20"/>
        </w:rPr>
        <w:t>406</w:t>
      </w:r>
      <w:r w:rsidR="00E33A1D">
        <w:rPr>
          <w:rFonts w:ascii="Arial" w:hAnsi="Arial"/>
          <w:sz w:val="20"/>
        </w:rPr>
        <w:t>-0</w:t>
      </w:r>
      <w:r w:rsidR="00DF3E86">
        <w:rPr>
          <w:rFonts w:ascii="Arial" w:hAnsi="Arial"/>
          <w:sz w:val="20"/>
        </w:rPr>
        <w:t>3</w:t>
      </w:r>
      <w:r w:rsidR="00E33A1D">
        <w:rPr>
          <w:rFonts w:ascii="Arial" w:hAnsi="Arial"/>
          <w:sz w:val="20"/>
        </w:rPr>
        <w:t>/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-01/</w:t>
      </w:r>
      <w:r w:rsidR="00DF3E86">
        <w:rPr>
          <w:rFonts w:ascii="Arial" w:hAnsi="Arial"/>
          <w:sz w:val="20"/>
        </w:rPr>
        <w:t>09</w:t>
      </w:r>
      <w:r w:rsidR="00E33A1D">
        <w:rPr>
          <w:rFonts w:ascii="Arial" w:hAnsi="Arial"/>
          <w:sz w:val="20"/>
        </w:rPr>
        <w:t>, URBROJ:2182</w:t>
      </w:r>
      <w:r w:rsidR="00DF3E86">
        <w:rPr>
          <w:rFonts w:ascii="Arial" w:hAnsi="Arial"/>
          <w:sz w:val="20"/>
        </w:rPr>
        <w:t>-</w:t>
      </w:r>
      <w:r w:rsidR="00E33A1D">
        <w:rPr>
          <w:rFonts w:ascii="Arial" w:hAnsi="Arial"/>
          <w:sz w:val="20"/>
        </w:rPr>
        <w:t>1-0</w:t>
      </w:r>
      <w:r w:rsidR="00DF3E86">
        <w:rPr>
          <w:rFonts w:ascii="Arial" w:hAnsi="Arial"/>
          <w:sz w:val="20"/>
        </w:rPr>
        <w:t>6</w:t>
      </w:r>
      <w:r w:rsidR="00E33A1D">
        <w:rPr>
          <w:rFonts w:ascii="Arial" w:hAnsi="Arial"/>
          <w:sz w:val="20"/>
        </w:rPr>
        <w:t>/1-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-</w:t>
      </w:r>
      <w:r w:rsidR="00DF3E86">
        <w:rPr>
          <w:rFonts w:ascii="Arial" w:hAnsi="Arial"/>
          <w:sz w:val="20"/>
        </w:rPr>
        <w:t>14</w:t>
      </w:r>
      <w:r w:rsidR="00E33A1D">
        <w:rPr>
          <w:rFonts w:ascii="Arial" w:hAnsi="Arial"/>
          <w:sz w:val="20"/>
        </w:rPr>
        <w:t>, od 1</w:t>
      </w:r>
      <w:r w:rsidR="00DF3E86">
        <w:rPr>
          <w:rFonts w:ascii="Arial" w:hAnsi="Arial"/>
          <w:sz w:val="20"/>
        </w:rPr>
        <w:t>2</w:t>
      </w:r>
      <w:r w:rsidR="00E33A1D">
        <w:rPr>
          <w:rFonts w:ascii="Arial" w:hAnsi="Arial"/>
          <w:sz w:val="20"/>
        </w:rPr>
        <w:t xml:space="preserve">. </w:t>
      </w:r>
      <w:r w:rsidR="00DF3E86">
        <w:rPr>
          <w:rFonts w:ascii="Arial" w:hAnsi="Arial"/>
          <w:sz w:val="20"/>
        </w:rPr>
        <w:t>svibnja</w:t>
      </w:r>
      <w:r w:rsidR="00E33A1D">
        <w:rPr>
          <w:rFonts w:ascii="Arial" w:hAnsi="Arial"/>
          <w:sz w:val="20"/>
        </w:rPr>
        <w:t xml:space="preserve"> 20</w:t>
      </w:r>
      <w:r w:rsidR="00DF3E86">
        <w:rPr>
          <w:rFonts w:ascii="Arial" w:hAnsi="Arial"/>
          <w:sz w:val="20"/>
        </w:rPr>
        <w:t>22</w:t>
      </w:r>
      <w:r w:rsidR="00E33A1D">
        <w:rPr>
          <w:rFonts w:ascii="Arial" w:hAnsi="Arial"/>
          <w:sz w:val="20"/>
        </w:rPr>
        <w:t>. godine</w:t>
      </w:r>
      <w:r w:rsidR="00DF3E86">
        <w:rPr>
          <w:rFonts w:ascii="Arial" w:hAnsi="Arial"/>
          <w:sz w:val="20"/>
        </w:rPr>
        <w:t>.</w:t>
      </w:r>
      <w:r w:rsidR="00B90255">
        <w:rPr>
          <w:rFonts w:ascii="Arial" w:hAnsi="Arial"/>
          <w:sz w:val="20"/>
        </w:rPr>
        <w:t xml:space="preserve"> </w:t>
      </w:r>
    </w:p>
    <w:p w14:paraId="30E2BBB1" w14:textId="2A7BA37E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Održavanje nerazvrstanih cesta je održavanje površina koje se koriste za promet po bilo kojoj osnovi i koje su pristupačne većem broju korisnika, a koje nisu razvrstane ceste u smislu posebnih propisa</w:t>
      </w:r>
      <w:r w:rsidR="0000432C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 xml:space="preserve">te gospodarenje cestovnim zemljištem uz nerazvrstane ceste.     </w:t>
      </w:r>
    </w:p>
    <w:p w14:paraId="05474D45" w14:textId="77777777" w:rsidR="004F3355" w:rsidRPr="00DF6977" w:rsidRDefault="00C36467" w:rsidP="00A051C5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="00B53408" w:rsidRPr="00DF6977">
        <w:rPr>
          <w:rFonts w:ascii="Arial" w:hAnsi="Arial"/>
          <w:sz w:val="20"/>
        </w:rPr>
        <w:t xml:space="preserve">državanje i obnova </w:t>
      </w:r>
      <w:r w:rsidR="007D393C" w:rsidRPr="00DF6977">
        <w:rPr>
          <w:rFonts w:ascii="Arial" w:hAnsi="Arial"/>
          <w:sz w:val="20"/>
        </w:rPr>
        <w:t>prometnih trakova</w:t>
      </w:r>
      <w:r w:rsidR="00B53408" w:rsidRPr="00DF6977">
        <w:rPr>
          <w:rFonts w:ascii="Arial" w:hAnsi="Arial"/>
          <w:sz w:val="20"/>
        </w:rPr>
        <w:t xml:space="preserve">, održavanje prohodnosti u zimskim uvjetima na nerazvrstanim cestama obavljat će se kontinuirano, </w:t>
      </w:r>
    </w:p>
    <w:p w14:paraId="1B6C0CFC" w14:textId="77777777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Opseg tekućeg održavanja nerazvrstanih cesta utvrdit će se neposrednim uvidom tijekom godine, a odnosit će se na:</w:t>
      </w:r>
    </w:p>
    <w:p w14:paraId="1B3AECE0" w14:textId="77777777" w:rsidR="004F3355" w:rsidRPr="00DF6977" w:rsidRDefault="00B53408" w:rsidP="00C31458">
      <w:pPr>
        <w:numPr>
          <w:ilvl w:val="12"/>
          <w:numId w:val="0"/>
        </w:numPr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popravak kolnika od kamenog materijala,</w:t>
      </w:r>
    </w:p>
    <w:p w14:paraId="3E9E123C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popravke na cestama s asfaltnim kolnikom ,</w:t>
      </w:r>
    </w:p>
    <w:p w14:paraId="512E5EDD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sanaciju udarnih rupa hladnom asfaltnom masom,</w:t>
      </w:r>
    </w:p>
    <w:p w14:paraId="7AFA20AB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presvlačenje postojećih asfaltnih ploha,</w:t>
      </w:r>
    </w:p>
    <w:p w14:paraId="68C43EE6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sanaciju površina od granitnih kocaka,</w:t>
      </w:r>
    </w:p>
    <w:p w14:paraId="4BADE448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održavanje kolnika od kamenog materijala,</w:t>
      </w:r>
    </w:p>
    <w:p w14:paraId="691B791E" w14:textId="77777777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strojno košenje trave i grmlja,</w:t>
      </w:r>
    </w:p>
    <w:p w14:paraId="5E02615E" w14:textId="76043DBA" w:rsidR="004F3355" w:rsidRPr="00DF6977" w:rsidRDefault="00B53408" w:rsidP="00C31458">
      <w:pPr>
        <w:numPr>
          <w:ilvl w:val="12"/>
          <w:numId w:val="0"/>
        </w:num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popravak betonskih kolnika</w:t>
      </w:r>
      <w:r w:rsidR="00FE4CD9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 xml:space="preserve">te </w:t>
      </w:r>
    </w:p>
    <w:p w14:paraId="1C5E3B73" w14:textId="77777777" w:rsidR="004F3355" w:rsidRDefault="00C31458" w:rsidP="00C31458">
      <w:pPr>
        <w:tabs>
          <w:tab w:val="left" w:pos="1800"/>
        </w:tabs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- z</w:t>
      </w:r>
      <w:r w:rsidR="00B53408" w:rsidRPr="00DF6977">
        <w:rPr>
          <w:rFonts w:ascii="Arial" w:hAnsi="Arial"/>
          <w:sz w:val="20"/>
        </w:rPr>
        <w:t>imsku službu.</w:t>
      </w:r>
    </w:p>
    <w:p w14:paraId="661B7E9F" w14:textId="4E3B7DF5" w:rsidR="00C36467" w:rsidRDefault="00C36467" w:rsidP="00C36467">
      <w:pPr>
        <w:tabs>
          <w:tab w:val="left" w:pos="180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 w:rsidR="008D3C3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Poslove nabave, popravka i postavljanja horizontalne i vertikalne prometne signalizacije obavljat će tvrtka</w:t>
      </w:r>
      <w:r w:rsidR="00BB2E86" w:rsidRPr="00BB2E86">
        <w:t xml:space="preserve"> </w:t>
      </w:r>
      <w:r w:rsidR="00BB2E86" w:rsidRPr="00BB2E86">
        <w:rPr>
          <w:rFonts w:ascii="Arial" w:hAnsi="Arial"/>
          <w:sz w:val="20"/>
        </w:rPr>
        <w:t xml:space="preserve">koja </w:t>
      </w:r>
      <w:r w:rsidR="00FE4CD9">
        <w:rPr>
          <w:rFonts w:ascii="Arial" w:hAnsi="Arial"/>
          <w:sz w:val="20"/>
        </w:rPr>
        <w:t>ponudi</w:t>
      </w:r>
      <w:r w:rsidR="00BB2E86" w:rsidRPr="00BB2E86">
        <w:rPr>
          <w:rFonts w:ascii="Arial" w:hAnsi="Arial"/>
          <w:sz w:val="20"/>
        </w:rPr>
        <w:t xml:space="preserve"> najbolju prihvatljivu ponudu u postupku javne nabave za novo četverogodišnje razdoblje, a do tada će predmetne poslove na području Grada Šibenika sukladno Zakonu o komunalnom gospodarstvu obavljati tvrtka</w:t>
      </w:r>
      <w:r w:rsidR="00FE4CD9">
        <w:rPr>
          <w:rFonts w:ascii="Arial" w:hAnsi="Arial"/>
          <w:sz w:val="20"/>
        </w:rPr>
        <w:t xml:space="preserve"> </w:t>
      </w:r>
      <w:r w:rsidR="00801DEB">
        <w:rPr>
          <w:rFonts w:ascii="Arial" w:hAnsi="Arial"/>
          <w:sz w:val="20"/>
        </w:rPr>
        <w:t>„Pismorad“ d.o.o.</w:t>
      </w:r>
      <w:r w:rsidR="00C05652">
        <w:rPr>
          <w:rFonts w:ascii="Arial" w:hAnsi="Arial"/>
          <w:sz w:val="20"/>
        </w:rPr>
        <w:t>,</w:t>
      </w:r>
      <w:r w:rsidR="00801DEB">
        <w:rPr>
          <w:rFonts w:ascii="Arial" w:hAnsi="Arial"/>
          <w:sz w:val="20"/>
        </w:rPr>
        <w:t xml:space="preserve"> Sveta Nedjelja</w:t>
      </w:r>
      <w:r w:rsidR="008D3C3F">
        <w:rPr>
          <w:rFonts w:ascii="Arial" w:hAnsi="Arial"/>
          <w:sz w:val="20"/>
        </w:rPr>
        <w:t>,</w:t>
      </w:r>
      <w:r w:rsidR="00801DEB">
        <w:rPr>
          <w:rFonts w:ascii="Arial" w:hAnsi="Arial"/>
          <w:sz w:val="20"/>
        </w:rPr>
        <w:t xml:space="preserve"> temeljem Ugovora o nabavi roba</w:t>
      </w:r>
      <w:r w:rsidR="008D3C3F">
        <w:rPr>
          <w:rFonts w:ascii="Arial" w:hAnsi="Arial"/>
          <w:sz w:val="20"/>
        </w:rPr>
        <w:t xml:space="preserve"> </w:t>
      </w:r>
      <w:r w:rsidR="00801DEB">
        <w:rPr>
          <w:rFonts w:ascii="Arial" w:hAnsi="Arial"/>
          <w:sz w:val="20"/>
        </w:rPr>
        <w:t>- nabava, popravak i postavljanje prometne signalizacije, KLASA: 406-03/22-01/01, URBROJ: 2182-1-</w:t>
      </w:r>
      <w:r w:rsidR="00FE4CD9">
        <w:rPr>
          <w:rFonts w:ascii="Arial" w:hAnsi="Arial"/>
          <w:sz w:val="20"/>
        </w:rPr>
        <w:t>0</w:t>
      </w:r>
      <w:r w:rsidR="00801DEB">
        <w:rPr>
          <w:rFonts w:ascii="Arial" w:hAnsi="Arial"/>
          <w:sz w:val="20"/>
        </w:rPr>
        <w:t>6/1-22-25, od 23.05.2022. godine.</w:t>
      </w:r>
    </w:p>
    <w:p w14:paraId="0E200CB0" w14:textId="77777777" w:rsidR="00730499" w:rsidRDefault="00730499" w:rsidP="00A3488B">
      <w:pPr>
        <w:numPr>
          <w:ilvl w:val="12"/>
          <w:numId w:val="0"/>
        </w:numPr>
        <w:ind w:left="720"/>
        <w:jc w:val="both"/>
        <w:rPr>
          <w:rFonts w:ascii="Arial" w:hAnsi="Arial"/>
          <w:b/>
          <w:sz w:val="20"/>
        </w:rPr>
      </w:pPr>
    </w:p>
    <w:p w14:paraId="64393BAC" w14:textId="7B913EB8" w:rsidR="004F3355" w:rsidRPr="00DF6977" w:rsidRDefault="00B53408" w:rsidP="00A3488B">
      <w:pPr>
        <w:numPr>
          <w:ilvl w:val="12"/>
          <w:numId w:val="0"/>
        </w:numPr>
        <w:ind w:left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 xml:space="preserve">5. </w:t>
      </w:r>
      <w:r w:rsidR="00685994">
        <w:rPr>
          <w:rFonts w:ascii="Arial" w:hAnsi="Arial"/>
          <w:b/>
          <w:sz w:val="20"/>
        </w:rPr>
        <w:t>ODRŽAVANJE GROBLJA</w:t>
      </w:r>
    </w:p>
    <w:p w14:paraId="02B33278" w14:textId="77777777" w:rsidR="004F3355" w:rsidRPr="00DF6977" w:rsidRDefault="004F3355" w:rsidP="00D07A33">
      <w:pPr>
        <w:numPr>
          <w:ilvl w:val="12"/>
          <w:numId w:val="0"/>
        </w:numPr>
        <w:ind w:left="720"/>
        <w:rPr>
          <w:rFonts w:ascii="Arial" w:hAnsi="Arial"/>
          <w:b/>
          <w:sz w:val="20"/>
        </w:rPr>
      </w:pPr>
    </w:p>
    <w:p w14:paraId="2FA3D82C" w14:textId="77777777" w:rsidR="004F3355" w:rsidRDefault="00B53408" w:rsidP="00176E20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Poslove održavanja groblja </w:t>
      </w:r>
      <w:r w:rsidR="00B33979">
        <w:rPr>
          <w:rFonts w:ascii="Arial" w:hAnsi="Arial"/>
          <w:sz w:val="20"/>
        </w:rPr>
        <w:t>u 202</w:t>
      </w:r>
      <w:r w:rsidR="00BB2E86">
        <w:rPr>
          <w:rFonts w:ascii="Arial" w:hAnsi="Arial"/>
          <w:sz w:val="20"/>
        </w:rPr>
        <w:t>6</w:t>
      </w:r>
      <w:r w:rsidR="00B33979">
        <w:rPr>
          <w:rFonts w:ascii="Arial" w:hAnsi="Arial"/>
          <w:sz w:val="20"/>
        </w:rPr>
        <w:t xml:space="preserve">. godini </w:t>
      </w:r>
      <w:r w:rsidRPr="00DF6977">
        <w:rPr>
          <w:rFonts w:ascii="Arial" w:hAnsi="Arial"/>
          <w:sz w:val="20"/>
        </w:rPr>
        <w:t>obavljat će “</w:t>
      </w:r>
      <w:r w:rsidR="001978FA">
        <w:rPr>
          <w:rFonts w:ascii="Arial" w:hAnsi="Arial"/>
          <w:sz w:val="20"/>
        </w:rPr>
        <w:t>ČEMPRESI</w:t>
      </w:r>
      <w:r w:rsidRPr="00DF6977">
        <w:rPr>
          <w:rFonts w:ascii="Arial" w:hAnsi="Arial"/>
          <w:sz w:val="20"/>
        </w:rPr>
        <w:t>” d.o.o. Šibenik.</w:t>
      </w:r>
    </w:p>
    <w:p w14:paraId="3BA8DAC4" w14:textId="3454C767" w:rsidR="004F3355" w:rsidRDefault="00553BFA" w:rsidP="00176E20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Održavanje groblja podrazumijeva uređeno zemljište gradskih i prigradskih groblja prema prijedlogu Grada, a na temelju Zakona o komunalnom gospodarstvu ( „Narodne novine“, broj 68/18, 110/18</w:t>
      </w:r>
      <w:r w:rsidR="00D03AB7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32/20</w:t>
      </w:r>
      <w:r w:rsidR="00D03AB7">
        <w:rPr>
          <w:rFonts w:ascii="Arial" w:hAnsi="Arial"/>
          <w:sz w:val="20"/>
        </w:rPr>
        <w:t xml:space="preserve"> i 145/24</w:t>
      </w:r>
      <w:r>
        <w:rPr>
          <w:rFonts w:ascii="Arial" w:hAnsi="Arial"/>
          <w:sz w:val="20"/>
        </w:rPr>
        <w:t>)  i Odluke o upravljanju grobljima („ Službeni vjesnik Šibensko kninske županije“, broj 2/99)</w:t>
      </w:r>
      <w:r w:rsidR="00527E2A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a sadrži poslove održavanja urednosti i prohodnosti prilaznih puteva, pješačkih staza i putića između grobnica, </w:t>
      </w:r>
      <w:r w:rsidR="001B7AE3">
        <w:rPr>
          <w:rFonts w:ascii="Arial" w:hAnsi="Arial"/>
          <w:sz w:val="20"/>
        </w:rPr>
        <w:t xml:space="preserve">održavanja nasada </w:t>
      </w:r>
      <w:r w:rsidR="006C01B7">
        <w:rPr>
          <w:rFonts w:ascii="Arial" w:hAnsi="Arial"/>
          <w:sz w:val="20"/>
        </w:rPr>
        <w:t xml:space="preserve">što obuhvaća održavanje stabala (okapanje mladih </w:t>
      </w:r>
      <w:r w:rsidR="006C01B7">
        <w:rPr>
          <w:rFonts w:ascii="Arial" w:hAnsi="Arial"/>
          <w:sz w:val="20"/>
        </w:rPr>
        <w:lastRenderedPageBreak/>
        <w:t>stabala, prihrana, zalijevanje, orezivanje i rušenje suhih i opasnih stabala, te grabljanje lista</w:t>
      </w:r>
      <w:r w:rsidR="001B7AE3">
        <w:rPr>
          <w:rFonts w:ascii="Arial" w:hAnsi="Arial"/>
          <w:sz w:val="20"/>
        </w:rPr>
        <w:t>)</w:t>
      </w:r>
      <w:r w:rsidR="006C01B7">
        <w:rPr>
          <w:rFonts w:ascii="Arial" w:hAnsi="Arial"/>
          <w:sz w:val="20"/>
        </w:rPr>
        <w:t xml:space="preserve">, održavanje živice (okapanje, prihrana, zalijevanje i </w:t>
      </w:r>
      <w:r w:rsidR="001B7AE3">
        <w:rPr>
          <w:rFonts w:ascii="Arial" w:hAnsi="Arial"/>
          <w:sz w:val="20"/>
        </w:rPr>
        <w:t>šišanje</w:t>
      </w:r>
      <w:r w:rsidR="006C01B7">
        <w:rPr>
          <w:rFonts w:ascii="Arial" w:hAnsi="Arial"/>
          <w:sz w:val="20"/>
        </w:rPr>
        <w:t xml:space="preserve">), </w:t>
      </w:r>
      <w:r w:rsidR="001B7AE3">
        <w:rPr>
          <w:rFonts w:ascii="Arial" w:hAnsi="Arial"/>
          <w:sz w:val="20"/>
        </w:rPr>
        <w:t>održavanje grmlja (okapanje, prihrana, zalijevanje i orezivanje)</w:t>
      </w:r>
      <w:r w:rsidR="00740E9A">
        <w:rPr>
          <w:rFonts w:ascii="Arial" w:hAnsi="Arial"/>
          <w:sz w:val="20"/>
        </w:rPr>
        <w:t xml:space="preserve">, </w:t>
      </w:r>
      <w:r w:rsidR="006C01B7">
        <w:rPr>
          <w:rFonts w:ascii="Arial" w:hAnsi="Arial"/>
          <w:sz w:val="20"/>
        </w:rPr>
        <w:t>održavanje cvjetnjaka (okapanje, nabava i sadnja cvijeća, prihrana i zalijevanje), čišćenje groblja od ostataka usahlih vijenaca, cvijeća, izgorjelih svijeća i svih drugih otpadaka što narušavaju vizualni izgled i dojam čistoće i urednosti, skupljanje, prijevoz i deponiranje smeća na deponij CGO Bikarac</w:t>
      </w:r>
      <w:r w:rsidR="00726746">
        <w:rPr>
          <w:rFonts w:ascii="Arial" w:hAnsi="Arial"/>
          <w:sz w:val="20"/>
        </w:rPr>
        <w:t xml:space="preserve"> </w:t>
      </w:r>
      <w:r w:rsidR="00740E9A">
        <w:rPr>
          <w:rFonts w:ascii="Arial" w:hAnsi="Arial"/>
          <w:sz w:val="20"/>
        </w:rPr>
        <w:t>te održavanje objekata i opreme, mrtvačnica, ogradnih zidova, ulaznih vrata, okoliša kapelice i crkve (koji se nalaze unutar groblja).</w:t>
      </w:r>
    </w:p>
    <w:p w14:paraId="57DD6652" w14:textId="5ADD8108" w:rsidR="00740E9A" w:rsidRPr="00DF6977" w:rsidRDefault="00740E9A" w:rsidP="00176E20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Sva gradska groblja </w:t>
      </w:r>
      <w:r w:rsidR="00B24E83">
        <w:rPr>
          <w:rFonts w:ascii="Arial" w:hAnsi="Arial"/>
          <w:sz w:val="20"/>
        </w:rPr>
        <w:t xml:space="preserve">I. kategorije </w:t>
      </w:r>
      <w:r>
        <w:rPr>
          <w:rFonts w:ascii="Arial" w:hAnsi="Arial"/>
          <w:sz w:val="20"/>
        </w:rPr>
        <w:t>održavat će se redovito svaki radni dan od ponedjeljka do petka, od 07 do 15 sati, a po potrebi i drugim danima i izvan radnog vremena sukladno dnevnom i tjednom planu aktivnosti Službe za održavanje groblja trgovačkog društva „Čempresi“</w:t>
      </w:r>
      <w:r w:rsidR="00E4089E">
        <w:rPr>
          <w:rFonts w:ascii="Arial" w:hAnsi="Arial"/>
          <w:sz w:val="20"/>
        </w:rPr>
        <w:t xml:space="preserve"> d.o.o.</w:t>
      </w:r>
      <w:r>
        <w:rPr>
          <w:rFonts w:ascii="Arial" w:hAnsi="Arial"/>
          <w:sz w:val="20"/>
        </w:rPr>
        <w:t xml:space="preserve">. Odvoz otpada sa istih vršit će se </w:t>
      </w:r>
      <w:r w:rsidR="00E4089E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puta tjedno putem ugovornog odnosa sa </w:t>
      </w:r>
      <w:r w:rsidR="00161370">
        <w:rPr>
          <w:rFonts w:ascii="Arial" w:hAnsi="Arial"/>
          <w:sz w:val="20"/>
        </w:rPr>
        <w:t>društvom</w:t>
      </w:r>
      <w:r>
        <w:rPr>
          <w:rFonts w:ascii="Arial" w:hAnsi="Arial"/>
          <w:sz w:val="20"/>
        </w:rPr>
        <w:t xml:space="preserve"> „Zeleni grad Šibenik“ </w:t>
      </w:r>
      <w:r w:rsidR="00E4089E">
        <w:rPr>
          <w:rFonts w:ascii="Arial" w:hAnsi="Arial"/>
          <w:sz w:val="20"/>
        </w:rPr>
        <w:t xml:space="preserve">d.o.o. </w:t>
      </w:r>
      <w:r>
        <w:rPr>
          <w:rFonts w:ascii="Arial" w:hAnsi="Arial"/>
          <w:sz w:val="20"/>
        </w:rPr>
        <w:t>i putem vlastitog prikupljanja i deponiranja smeća.</w:t>
      </w:r>
    </w:p>
    <w:p w14:paraId="63AB3ED0" w14:textId="6CDA4008" w:rsidR="00685994" w:rsidRDefault="00B53408" w:rsidP="00176E20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Prvu </w:t>
      </w:r>
      <w:r w:rsidR="00740E9A">
        <w:rPr>
          <w:rFonts w:ascii="Arial" w:hAnsi="Arial"/>
          <w:sz w:val="20"/>
        </w:rPr>
        <w:t xml:space="preserve">kategoriju </w:t>
      </w:r>
      <w:r w:rsidRPr="00DF6977">
        <w:rPr>
          <w:rFonts w:ascii="Arial" w:hAnsi="Arial"/>
          <w:sz w:val="20"/>
        </w:rPr>
        <w:t>č</w:t>
      </w:r>
      <w:r w:rsidR="00426327">
        <w:rPr>
          <w:rFonts w:ascii="Arial" w:hAnsi="Arial"/>
          <w:sz w:val="20"/>
        </w:rPr>
        <w:t xml:space="preserve">ine: </w:t>
      </w:r>
      <w:r w:rsidR="00740E9A">
        <w:rPr>
          <w:rFonts w:ascii="Arial" w:hAnsi="Arial"/>
          <w:sz w:val="20"/>
        </w:rPr>
        <w:t xml:space="preserve">Središnje gradsko groblje </w:t>
      </w:r>
      <w:r w:rsidR="00426327">
        <w:rPr>
          <w:rFonts w:ascii="Arial" w:hAnsi="Arial"/>
          <w:sz w:val="20"/>
        </w:rPr>
        <w:t xml:space="preserve">Kvanj </w:t>
      </w:r>
      <w:r w:rsidR="00740E9A">
        <w:rPr>
          <w:rFonts w:ascii="Arial" w:hAnsi="Arial"/>
          <w:sz w:val="20"/>
        </w:rPr>
        <w:t>(43.350 m</w:t>
      </w:r>
      <w:r w:rsidR="00740E9A" w:rsidRPr="00161370">
        <w:rPr>
          <w:rFonts w:ascii="Arial" w:hAnsi="Arial"/>
          <w:sz w:val="20"/>
          <w:vertAlign w:val="superscript"/>
        </w:rPr>
        <w:t>2</w:t>
      </w:r>
      <w:r w:rsidR="00740E9A">
        <w:rPr>
          <w:rFonts w:ascii="Arial" w:hAnsi="Arial"/>
          <w:sz w:val="20"/>
        </w:rPr>
        <w:t xml:space="preserve"> - broj grobnica </w:t>
      </w:r>
      <w:r w:rsidR="00D03AB7">
        <w:rPr>
          <w:rFonts w:ascii="Arial" w:hAnsi="Arial"/>
          <w:sz w:val="20"/>
        </w:rPr>
        <w:t>3.025</w:t>
      </w:r>
      <w:r w:rsidR="00740E9A">
        <w:rPr>
          <w:rFonts w:ascii="Arial" w:hAnsi="Arial"/>
          <w:sz w:val="20"/>
        </w:rPr>
        <w:t>)</w:t>
      </w:r>
      <w:r w:rsidR="00426327">
        <w:rPr>
          <w:rFonts w:ascii="Arial" w:hAnsi="Arial"/>
          <w:sz w:val="20"/>
        </w:rPr>
        <w:t xml:space="preserve">, </w:t>
      </w:r>
      <w:r w:rsidR="00B24E83">
        <w:rPr>
          <w:rFonts w:ascii="Arial" w:hAnsi="Arial"/>
          <w:sz w:val="20"/>
        </w:rPr>
        <w:t xml:space="preserve">gradsko groblje </w:t>
      </w:r>
      <w:r w:rsidR="00426327">
        <w:rPr>
          <w:rFonts w:ascii="Arial" w:hAnsi="Arial"/>
          <w:sz w:val="20"/>
        </w:rPr>
        <w:t>sv. Ana</w:t>
      </w:r>
      <w:r w:rsidR="00740E9A">
        <w:rPr>
          <w:rFonts w:ascii="Arial" w:hAnsi="Arial"/>
          <w:sz w:val="20"/>
        </w:rPr>
        <w:t xml:space="preserve"> (4.3</w:t>
      </w:r>
      <w:r w:rsidR="00D03AB7">
        <w:rPr>
          <w:rFonts w:ascii="Arial" w:hAnsi="Arial"/>
          <w:sz w:val="20"/>
        </w:rPr>
        <w:t>5</w:t>
      </w:r>
      <w:r w:rsidR="00740E9A">
        <w:rPr>
          <w:rFonts w:ascii="Arial" w:hAnsi="Arial"/>
          <w:sz w:val="20"/>
        </w:rPr>
        <w:t>0 m</w:t>
      </w:r>
      <w:r w:rsidR="00740E9A" w:rsidRPr="00161370">
        <w:rPr>
          <w:rFonts w:ascii="Arial" w:hAnsi="Arial"/>
          <w:sz w:val="20"/>
          <w:vertAlign w:val="superscript"/>
        </w:rPr>
        <w:t>2</w:t>
      </w:r>
      <w:r w:rsidR="00740E9A">
        <w:rPr>
          <w:rFonts w:ascii="Arial" w:hAnsi="Arial"/>
          <w:sz w:val="20"/>
        </w:rPr>
        <w:t xml:space="preserve"> – broj grobnica 904)</w:t>
      </w:r>
      <w:r w:rsidR="00426327">
        <w:rPr>
          <w:rFonts w:ascii="Arial" w:hAnsi="Arial"/>
          <w:sz w:val="20"/>
        </w:rPr>
        <w:t xml:space="preserve">, </w:t>
      </w:r>
      <w:r w:rsidR="00B24E83">
        <w:rPr>
          <w:rFonts w:ascii="Arial" w:hAnsi="Arial"/>
          <w:sz w:val="20"/>
        </w:rPr>
        <w:t xml:space="preserve">gradsko groblje </w:t>
      </w:r>
      <w:r w:rsidR="00426327">
        <w:rPr>
          <w:rFonts w:ascii="Arial" w:hAnsi="Arial"/>
          <w:sz w:val="20"/>
        </w:rPr>
        <w:t>sv.</w:t>
      </w:r>
      <w:r w:rsidR="00527E2A">
        <w:rPr>
          <w:rFonts w:ascii="Arial" w:hAnsi="Arial"/>
          <w:sz w:val="20"/>
        </w:rPr>
        <w:t xml:space="preserve"> </w:t>
      </w:r>
      <w:r w:rsidR="00426327">
        <w:rPr>
          <w:rFonts w:ascii="Arial" w:hAnsi="Arial"/>
          <w:sz w:val="20"/>
        </w:rPr>
        <w:t>Petar</w:t>
      </w:r>
      <w:r w:rsidR="00592EE7">
        <w:rPr>
          <w:rFonts w:ascii="Arial" w:hAnsi="Arial"/>
          <w:sz w:val="20"/>
        </w:rPr>
        <w:t xml:space="preserve"> </w:t>
      </w:r>
      <w:r w:rsidR="00885DB0">
        <w:rPr>
          <w:rFonts w:ascii="Arial" w:hAnsi="Arial"/>
          <w:sz w:val="20"/>
        </w:rPr>
        <w:t>-</w:t>
      </w:r>
      <w:r w:rsidR="00592EE7">
        <w:rPr>
          <w:rFonts w:ascii="Arial" w:hAnsi="Arial"/>
          <w:sz w:val="20"/>
        </w:rPr>
        <w:t xml:space="preserve"> </w:t>
      </w:r>
      <w:r w:rsidR="00885DB0">
        <w:rPr>
          <w:rFonts w:ascii="Arial" w:hAnsi="Arial"/>
          <w:sz w:val="20"/>
        </w:rPr>
        <w:t>Mandalina ( 1.5</w:t>
      </w:r>
      <w:r w:rsidR="00D03AB7">
        <w:rPr>
          <w:rFonts w:ascii="Arial" w:hAnsi="Arial"/>
          <w:sz w:val="20"/>
        </w:rPr>
        <w:t>17</w:t>
      </w:r>
      <w:r w:rsidR="00885DB0">
        <w:rPr>
          <w:rFonts w:ascii="Arial" w:hAnsi="Arial"/>
          <w:sz w:val="20"/>
        </w:rPr>
        <w:t xml:space="preserve"> m</w:t>
      </w:r>
      <w:r w:rsidR="00885DB0" w:rsidRPr="00161370">
        <w:rPr>
          <w:rFonts w:ascii="Arial" w:hAnsi="Arial"/>
          <w:sz w:val="20"/>
          <w:vertAlign w:val="superscript"/>
        </w:rPr>
        <w:t>2</w:t>
      </w:r>
      <w:r w:rsidR="00885DB0">
        <w:rPr>
          <w:rFonts w:ascii="Arial" w:hAnsi="Arial"/>
          <w:sz w:val="20"/>
        </w:rPr>
        <w:t xml:space="preserve"> – broj grobnica 197)</w:t>
      </w:r>
      <w:r w:rsidR="00426327">
        <w:rPr>
          <w:rFonts w:ascii="Arial" w:hAnsi="Arial"/>
          <w:sz w:val="20"/>
        </w:rPr>
        <w:t xml:space="preserve">, </w:t>
      </w:r>
      <w:r w:rsidR="00B24E83">
        <w:rPr>
          <w:rFonts w:ascii="Arial" w:hAnsi="Arial"/>
          <w:sz w:val="20"/>
        </w:rPr>
        <w:t xml:space="preserve">gradsko groblje </w:t>
      </w:r>
      <w:r w:rsidR="00426327">
        <w:rPr>
          <w:rFonts w:ascii="Arial" w:hAnsi="Arial"/>
          <w:sz w:val="20"/>
        </w:rPr>
        <w:t>sv.Spas</w:t>
      </w:r>
      <w:r w:rsidR="00885DB0">
        <w:rPr>
          <w:rFonts w:ascii="Arial" w:hAnsi="Arial"/>
          <w:sz w:val="20"/>
        </w:rPr>
        <w:t xml:space="preserve"> (1.2</w:t>
      </w:r>
      <w:r w:rsidR="00D03AB7">
        <w:rPr>
          <w:rFonts w:ascii="Arial" w:hAnsi="Arial"/>
          <w:sz w:val="20"/>
        </w:rPr>
        <w:t>92</w:t>
      </w:r>
      <w:r w:rsidR="00885DB0">
        <w:rPr>
          <w:rFonts w:ascii="Arial" w:hAnsi="Arial"/>
          <w:sz w:val="20"/>
        </w:rPr>
        <w:t xml:space="preserve"> m</w:t>
      </w:r>
      <w:r w:rsidR="00885DB0" w:rsidRPr="00161370">
        <w:rPr>
          <w:rFonts w:ascii="Arial" w:hAnsi="Arial"/>
          <w:sz w:val="20"/>
          <w:vertAlign w:val="superscript"/>
        </w:rPr>
        <w:t>2</w:t>
      </w:r>
      <w:r w:rsidR="00885DB0">
        <w:rPr>
          <w:rFonts w:ascii="Arial" w:hAnsi="Arial"/>
          <w:sz w:val="20"/>
        </w:rPr>
        <w:t xml:space="preserve"> – broj grobnica 207)</w:t>
      </w:r>
      <w:r w:rsidR="00426327">
        <w:rPr>
          <w:rFonts w:ascii="Arial" w:hAnsi="Arial"/>
          <w:sz w:val="20"/>
        </w:rPr>
        <w:t xml:space="preserve">, </w:t>
      </w:r>
      <w:r w:rsidR="00B24E83">
        <w:rPr>
          <w:rFonts w:ascii="Arial" w:hAnsi="Arial"/>
          <w:sz w:val="20"/>
        </w:rPr>
        <w:t xml:space="preserve">gradsko groblje </w:t>
      </w:r>
      <w:r w:rsidR="00426327">
        <w:rPr>
          <w:rFonts w:ascii="Arial" w:hAnsi="Arial"/>
          <w:sz w:val="20"/>
        </w:rPr>
        <w:t>sv.</w:t>
      </w:r>
      <w:r w:rsidR="00161370">
        <w:rPr>
          <w:rFonts w:ascii="Arial" w:hAnsi="Arial"/>
          <w:sz w:val="20"/>
        </w:rPr>
        <w:t xml:space="preserve"> </w:t>
      </w:r>
      <w:r w:rsidR="00426327">
        <w:rPr>
          <w:rFonts w:ascii="Arial" w:hAnsi="Arial"/>
          <w:sz w:val="20"/>
        </w:rPr>
        <w:t>Nediljica</w:t>
      </w:r>
      <w:r w:rsidR="00B24E83">
        <w:rPr>
          <w:rFonts w:ascii="Arial" w:hAnsi="Arial"/>
          <w:sz w:val="20"/>
        </w:rPr>
        <w:t>-Crnica</w:t>
      </w:r>
      <w:r w:rsidR="00426327">
        <w:rPr>
          <w:rFonts w:ascii="Arial" w:hAnsi="Arial"/>
          <w:sz w:val="20"/>
        </w:rPr>
        <w:t xml:space="preserve"> </w:t>
      </w:r>
      <w:r w:rsidR="00885DB0">
        <w:rPr>
          <w:rFonts w:ascii="Arial" w:hAnsi="Arial"/>
          <w:sz w:val="20"/>
        </w:rPr>
        <w:t>(</w:t>
      </w:r>
      <w:r w:rsidR="00D03AB7">
        <w:rPr>
          <w:rFonts w:ascii="Arial" w:hAnsi="Arial"/>
          <w:sz w:val="20"/>
        </w:rPr>
        <w:t>590</w:t>
      </w:r>
      <w:r w:rsidR="00885DB0">
        <w:rPr>
          <w:rFonts w:ascii="Arial" w:hAnsi="Arial"/>
          <w:sz w:val="20"/>
        </w:rPr>
        <w:t xml:space="preserve"> m</w:t>
      </w:r>
      <w:r w:rsidR="00885DB0" w:rsidRPr="00161370">
        <w:rPr>
          <w:rFonts w:ascii="Arial" w:hAnsi="Arial"/>
          <w:sz w:val="20"/>
          <w:vertAlign w:val="superscript"/>
        </w:rPr>
        <w:t>2</w:t>
      </w:r>
      <w:r w:rsidR="00885DB0">
        <w:rPr>
          <w:rFonts w:ascii="Arial" w:hAnsi="Arial"/>
          <w:sz w:val="20"/>
        </w:rPr>
        <w:t xml:space="preserve"> – broj grobnica 130) i </w:t>
      </w:r>
      <w:r w:rsidR="00D03AB7">
        <w:rPr>
          <w:rFonts w:ascii="Arial" w:hAnsi="Arial"/>
          <w:sz w:val="20"/>
        </w:rPr>
        <w:t xml:space="preserve">neaktivno </w:t>
      </w:r>
      <w:r w:rsidR="00B24E83">
        <w:rPr>
          <w:rFonts w:ascii="Arial" w:hAnsi="Arial"/>
          <w:sz w:val="20"/>
        </w:rPr>
        <w:t xml:space="preserve">gradsko groblje </w:t>
      </w:r>
      <w:r w:rsidR="00426327">
        <w:rPr>
          <w:rFonts w:ascii="Arial" w:hAnsi="Arial"/>
          <w:sz w:val="20"/>
        </w:rPr>
        <w:t>Raskrižje-Ražine</w:t>
      </w:r>
      <w:r w:rsidR="00885DB0">
        <w:rPr>
          <w:rFonts w:ascii="Arial" w:hAnsi="Arial"/>
          <w:sz w:val="20"/>
        </w:rPr>
        <w:t xml:space="preserve"> (13.420 m</w:t>
      </w:r>
      <w:r w:rsidR="00885DB0" w:rsidRPr="00161370">
        <w:rPr>
          <w:rFonts w:ascii="Arial" w:hAnsi="Arial"/>
          <w:sz w:val="20"/>
          <w:vertAlign w:val="superscript"/>
        </w:rPr>
        <w:t>2</w:t>
      </w:r>
      <w:r w:rsidR="00885DB0">
        <w:rPr>
          <w:rFonts w:ascii="Arial" w:hAnsi="Arial"/>
          <w:sz w:val="20"/>
        </w:rPr>
        <w:t xml:space="preserve"> zemljane površine)</w:t>
      </w:r>
      <w:r w:rsidR="00B24E83">
        <w:rPr>
          <w:rFonts w:ascii="Arial" w:hAnsi="Arial"/>
          <w:sz w:val="20"/>
        </w:rPr>
        <w:t>,</w:t>
      </w:r>
      <w:r w:rsidR="00885DB0">
        <w:rPr>
          <w:rFonts w:ascii="Arial" w:hAnsi="Arial"/>
          <w:sz w:val="20"/>
        </w:rPr>
        <w:t xml:space="preserve"> </w:t>
      </w:r>
      <w:r w:rsidR="00337FCB">
        <w:rPr>
          <w:rFonts w:ascii="Arial" w:hAnsi="Arial"/>
          <w:sz w:val="20"/>
        </w:rPr>
        <w:t xml:space="preserve">sa ukupno </w:t>
      </w:r>
      <w:r w:rsidR="00B24E83">
        <w:rPr>
          <w:rFonts w:ascii="Arial" w:hAnsi="Arial"/>
          <w:sz w:val="20"/>
        </w:rPr>
        <w:t>4</w:t>
      </w:r>
      <w:r w:rsidR="00D03AB7">
        <w:rPr>
          <w:rFonts w:ascii="Arial" w:hAnsi="Arial"/>
          <w:sz w:val="20"/>
        </w:rPr>
        <w:t>.463</w:t>
      </w:r>
      <w:r w:rsidR="00337FCB">
        <w:rPr>
          <w:rFonts w:ascii="Arial" w:hAnsi="Arial"/>
          <w:sz w:val="20"/>
        </w:rPr>
        <w:t xml:space="preserve"> grobnica.</w:t>
      </w:r>
    </w:p>
    <w:p w14:paraId="3B95A866" w14:textId="77777777" w:rsidR="00B23420" w:rsidRPr="00CE4F3D" w:rsidRDefault="00B23420" w:rsidP="00CE4F3D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776A2E0A" w14:textId="77777777" w:rsidR="004F3355" w:rsidRDefault="00D717C3" w:rsidP="00D717C3">
      <w:pPr>
        <w:pStyle w:val="Odlomakpopisa"/>
        <w:tabs>
          <w:tab w:val="left" w:pos="108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6. </w:t>
      </w:r>
      <w:r w:rsidR="00685994">
        <w:rPr>
          <w:rFonts w:ascii="Arial" w:hAnsi="Arial"/>
          <w:b/>
          <w:sz w:val="20"/>
        </w:rPr>
        <w:t>JAVNA RASVJETA</w:t>
      </w:r>
    </w:p>
    <w:p w14:paraId="3F751F6F" w14:textId="77777777" w:rsidR="00D717C3" w:rsidRPr="00D717C3" w:rsidRDefault="00D717C3" w:rsidP="00D717C3">
      <w:pPr>
        <w:tabs>
          <w:tab w:val="left" w:pos="1080"/>
        </w:tabs>
        <w:jc w:val="both"/>
        <w:rPr>
          <w:rFonts w:ascii="Arial" w:hAnsi="Arial"/>
          <w:b/>
          <w:sz w:val="20"/>
        </w:rPr>
      </w:pPr>
    </w:p>
    <w:p w14:paraId="0B43AB16" w14:textId="196D4D57" w:rsidR="00121A68" w:rsidRPr="00DF6977" w:rsidRDefault="00D717C3" w:rsidP="00121A6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Poslove održavanja </w:t>
      </w:r>
      <w:r>
        <w:rPr>
          <w:rFonts w:ascii="Arial" w:hAnsi="Arial"/>
          <w:sz w:val="20"/>
        </w:rPr>
        <w:t xml:space="preserve">javne rasvjete </w:t>
      </w:r>
      <w:r w:rsidR="00B35D6C">
        <w:rPr>
          <w:rFonts w:ascii="Arial" w:hAnsi="Arial"/>
          <w:sz w:val="20"/>
        </w:rPr>
        <w:t>u 202</w:t>
      </w:r>
      <w:r w:rsidR="008D3C3F">
        <w:rPr>
          <w:rFonts w:ascii="Arial" w:hAnsi="Arial"/>
          <w:sz w:val="20"/>
        </w:rPr>
        <w:t>6</w:t>
      </w:r>
      <w:r w:rsidR="005779AA">
        <w:rPr>
          <w:rFonts w:ascii="Arial" w:hAnsi="Arial"/>
          <w:sz w:val="20"/>
        </w:rPr>
        <w:t>.</w:t>
      </w:r>
      <w:r w:rsidR="00B35D6C">
        <w:rPr>
          <w:rFonts w:ascii="Arial" w:hAnsi="Arial"/>
          <w:sz w:val="20"/>
        </w:rPr>
        <w:t xml:space="preserve"> godini </w:t>
      </w:r>
      <w:r w:rsidRPr="00DF6977">
        <w:rPr>
          <w:rFonts w:ascii="Arial" w:hAnsi="Arial"/>
          <w:sz w:val="20"/>
        </w:rPr>
        <w:t xml:space="preserve">obavljat će </w:t>
      </w:r>
      <w:r w:rsidR="00121A68">
        <w:rPr>
          <w:rFonts w:ascii="Arial" w:hAnsi="Arial"/>
          <w:sz w:val="20"/>
        </w:rPr>
        <w:t>tvrtka „PECTUS</w:t>
      </w:r>
      <w:r w:rsidR="00121A68" w:rsidRPr="00DF6977">
        <w:rPr>
          <w:rFonts w:ascii="Arial" w:hAnsi="Arial"/>
          <w:sz w:val="20"/>
        </w:rPr>
        <w:t xml:space="preserve">“ d.o.o. </w:t>
      </w:r>
      <w:r w:rsidR="00121A68">
        <w:rPr>
          <w:rFonts w:ascii="Arial" w:hAnsi="Arial"/>
          <w:sz w:val="20"/>
        </w:rPr>
        <w:t>Perković</w:t>
      </w:r>
      <w:r w:rsidR="00121A68" w:rsidRPr="00DF6977">
        <w:rPr>
          <w:rFonts w:ascii="Arial" w:hAnsi="Arial"/>
          <w:sz w:val="20"/>
        </w:rPr>
        <w:t xml:space="preserve">, na temelju </w:t>
      </w:r>
      <w:r w:rsidR="00161370">
        <w:rPr>
          <w:rFonts w:ascii="Arial" w:hAnsi="Arial"/>
          <w:sz w:val="20"/>
        </w:rPr>
        <w:t>U</w:t>
      </w:r>
      <w:r w:rsidR="00121A68" w:rsidRPr="00DF6977">
        <w:rPr>
          <w:rFonts w:ascii="Arial" w:hAnsi="Arial"/>
          <w:sz w:val="20"/>
        </w:rPr>
        <w:t xml:space="preserve">govora o povjeravanju navedenih komunalnih poslova komunalne djelatnosti održavanja </w:t>
      </w:r>
      <w:r w:rsidR="00121A68">
        <w:rPr>
          <w:rFonts w:ascii="Arial" w:hAnsi="Arial"/>
          <w:sz w:val="20"/>
        </w:rPr>
        <w:t>javne rasvjete</w:t>
      </w:r>
      <w:r w:rsidR="00121A68" w:rsidRPr="00DF6977">
        <w:rPr>
          <w:rFonts w:ascii="Arial" w:hAnsi="Arial"/>
          <w:sz w:val="20"/>
        </w:rPr>
        <w:t>,</w:t>
      </w:r>
      <w:r w:rsidR="00161370">
        <w:rPr>
          <w:rFonts w:ascii="Arial" w:hAnsi="Arial"/>
          <w:sz w:val="20"/>
        </w:rPr>
        <w:t xml:space="preserve"> </w:t>
      </w:r>
      <w:r w:rsidR="00121A68">
        <w:rPr>
          <w:rFonts w:ascii="Arial" w:hAnsi="Arial"/>
          <w:sz w:val="20"/>
        </w:rPr>
        <w:t xml:space="preserve">KLASA: </w:t>
      </w:r>
      <w:r w:rsidR="00A540AE">
        <w:rPr>
          <w:rFonts w:ascii="Arial" w:hAnsi="Arial"/>
          <w:sz w:val="20"/>
        </w:rPr>
        <w:t>406-01/21-02/30</w:t>
      </w:r>
      <w:r w:rsidR="00121A68">
        <w:rPr>
          <w:rFonts w:ascii="Arial" w:hAnsi="Arial"/>
          <w:sz w:val="20"/>
        </w:rPr>
        <w:t>, URBROJ: 2182/01-</w:t>
      </w:r>
      <w:r w:rsidR="00A540AE">
        <w:rPr>
          <w:rFonts w:ascii="Arial" w:hAnsi="Arial"/>
          <w:sz w:val="20"/>
        </w:rPr>
        <w:t>06-23-69</w:t>
      </w:r>
      <w:r w:rsidR="00121A68">
        <w:rPr>
          <w:rFonts w:ascii="Arial" w:hAnsi="Arial"/>
          <w:sz w:val="20"/>
        </w:rPr>
        <w:t xml:space="preserve">, od </w:t>
      </w:r>
      <w:r w:rsidR="00A540AE">
        <w:rPr>
          <w:rFonts w:ascii="Arial" w:hAnsi="Arial"/>
          <w:sz w:val="20"/>
        </w:rPr>
        <w:t>23. siječnja 2023.</w:t>
      </w:r>
      <w:r w:rsidR="00121A68">
        <w:rPr>
          <w:rFonts w:ascii="Arial" w:hAnsi="Arial"/>
          <w:sz w:val="20"/>
        </w:rPr>
        <w:t xml:space="preserve"> godine.</w:t>
      </w:r>
    </w:p>
    <w:p w14:paraId="3E072297" w14:textId="77777777" w:rsidR="004F3355" w:rsidRPr="00DF6977" w:rsidRDefault="00B53408" w:rsidP="00121A68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Pod pojmom “javna rasvjeta” razumijeva se upravljanje i održavanje objekata i uređaja javne rasvjete, uključivo podmirivanje troškova električne energije za rasvjetljivanje javnih površina, javnih cesta koje prolaze kroz naselje i nerazvrstanih cesta.</w:t>
      </w:r>
    </w:p>
    <w:p w14:paraId="32C6CC27" w14:textId="77777777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Objekti i uređaji koji se koriste isključivo za javnu rasvjetu vlasništvo su Grada Šibenika. Grad Šibenik je dužan objekte i uređaje održavati i rasvjetljavati javne površine na jedan od organizacijskih oblika obavljanja komunalnih djelatnosti. </w:t>
      </w:r>
    </w:p>
    <w:p w14:paraId="0F92D115" w14:textId="756FE487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Na cestama i ulicama u kojima je najveća potrošnja električne energije, javna rasvjeta radi po potrebi u dva stupnja intenziteta, punim ili smanjenim kapacitetom</w:t>
      </w:r>
      <w:r w:rsidR="007465F6">
        <w:rPr>
          <w:rFonts w:ascii="Arial" w:hAnsi="Arial"/>
          <w:sz w:val="20"/>
        </w:rPr>
        <w:t xml:space="preserve"> </w:t>
      </w:r>
      <w:r w:rsidRPr="00DF6977">
        <w:rPr>
          <w:rFonts w:ascii="Arial" w:hAnsi="Arial"/>
          <w:sz w:val="20"/>
        </w:rPr>
        <w:t>te se na taj način štedi njen potrošak.</w:t>
      </w:r>
    </w:p>
    <w:p w14:paraId="0E6BCF19" w14:textId="77777777" w:rsidR="004F3355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Obujam radova tekućeg održavanja objekata i uređaja javne rasvjete i potrošak električne energije procijenjen je na temelju ostvarenja iz prethodnih godina, na temelju cijena radova i vrijednosti opreme iz Ugovora o povjeravanju komunalnih poslova javne rasvjete i postojeće cijene električne energije.</w:t>
      </w:r>
    </w:p>
    <w:p w14:paraId="58F4BBF6" w14:textId="77777777" w:rsidR="004E6CF4" w:rsidRPr="00DF6977" w:rsidRDefault="004E6CF4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3FDBA9F4" w14:textId="77777777" w:rsidR="004F3355" w:rsidRPr="00DF6977" w:rsidRDefault="00B53408" w:rsidP="00A3488B">
      <w:pPr>
        <w:pStyle w:val="Tijeloteksta24"/>
        <w:numPr>
          <w:ilvl w:val="12"/>
          <w:numId w:val="0"/>
        </w:numPr>
        <w:rPr>
          <w:sz w:val="20"/>
        </w:rPr>
      </w:pPr>
      <w:r w:rsidRPr="00DF6977">
        <w:rPr>
          <w:sz w:val="20"/>
        </w:rPr>
        <w:t xml:space="preserve">            7.  </w:t>
      </w:r>
      <w:r w:rsidR="00685994">
        <w:rPr>
          <w:sz w:val="20"/>
        </w:rPr>
        <w:t>DEZINSEKCIJA I DERATIZACIJA JAVNIH POVRŠINA</w:t>
      </w:r>
      <w:r w:rsidRPr="00DF6977">
        <w:rPr>
          <w:sz w:val="20"/>
        </w:rPr>
        <w:t xml:space="preserve">, </w:t>
      </w:r>
      <w:r w:rsidR="00685994">
        <w:rPr>
          <w:sz w:val="20"/>
        </w:rPr>
        <w:t>TE SAKUPLJANJE I POSTUPANJE S NEUPISANIM PSIMA</w:t>
      </w:r>
      <w:r w:rsidR="00CC2268" w:rsidRPr="00DF6977">
        <w:rPr>
          <w:sz w:val="20"/>
        </w:rPr>
        <w:t>,</w:t>
      </w:r>
      <w:r w:rsidR="00685994">
        <w:rPr>
          <w:sz w:val="20"/>
        </w:rPr>
        <w:t xml:space="preserve"> TE S NAPUŠTENIM I IZGUBLJENIM  ŽIVOTINJAMA</w:t>
      </w:r>
    </w:p>
    <w:p w14:paraId="6913CA75" w14:textId="77777777" w:rsidR="004F3355" w:rsidRPr="00DF6977" w:rsidRDefault="004F3355" w:rsidP="00A3488B">
      <w:pPr>
        <w:pStyle w:val="Tekstfusnote"/>
        <w:numPr>
          <w:ilvl w:val="12"/>
          <w:numId w:val="0"/>
        </w:numPr>
        <w:ind w:left="349"/>
      </w:pPr>
    </w:p>
    <w:p w14:paraId="374ADC05" w14:textId="70CED51E" w:rsidR="004F3355" w:rsidRPr="006B0B25" w:rsidRDefault="00B53408" w:rsidP="00A923FA">
      <w:pPr>
        <w:numPr>
          <w:ilvl w:val="12"/>
          <w:numId w:val="0"/>
        </w:numPr>
        <w:ind w:firstLine="720"/>
        <w:jc w:val="both"/>
        <w:rPr>
          <w:rFonts w:ascii="Arial" w:hAnsi="Arial" w:cs="Arial"/>
          <w:sz w:val="20"/>
        </w:rPr>
      </w:pPr>
      <w:r w:rsidRPr="006B0B25">
        <w:rPr>
          <w:rFonts w:ascii="Arial" w:hAnsi="Arial" w:cs="Arial"/>
          <w:sz w:val="20"/>
        </w:rPr>
        <w:t>Komunalne poslove komunalne djelatnosti dezinsekcije i i deratizacije javnih površina</w:t>
      </w:r>
      <w:r w:rsidR="0095315F">
        <w:rPr>
          <w:rFonts w:ascii="Arial" w:hAnsi="Arial" w:cs="Arial"/>
          <w:sz w:val="20"/>
        </w:rPr>
        <w:t xml:space="preserve"> </w:t>
      </w:r>
      <w:r w:rsidR="00F96D2C">
        <w:rPr>
          <w:rFonts w:ascii="Arial" w:hAnsi="Arial" w:cs="Arial"/>
          <w:sz w:val="20"/>
        </w:rPr>
        <w:t xml:space="preserve">i sakupljanja uginulih životinja na području Grada Šibenika </w:t>
      </w:r>
      <w:r w:rsidR="0095315F">
        <w:rPr>
          <w:rFonts w:ascii="Arial" w:hAnsi="Arial" w:cs="Arial"/>
          <w:sz w:val="20"/>
        </w:rPr>
        <w:t xml:space="preserve">obavljat će </w:t>
      </w:r>
      <w:r w:rsidR="00242381">
        <w:rPr>
          <w:rFonts w:ascii="Arial" w:hAnsi="Arial" w:cs="Arial"/>
          <w:sz w:val="20"/>
        </w:rPr>
        <w:t>tvrtka</w:t>
      </w:r>
      <w:r w:rsidR="006A0AA8" w:rsidRPr="006B0B25">
        <w:rPr>
          <w:rFonts w:ascii="Arial" w:hAnsi="Arial" w:cs="Arial"/>
          <w:sz w:val="20"/>
        </w:rPr>
        <w:t xml:space="preserve"> „</w:t>
      </w:r>
      <w:r w:rsidRPr="006B0B25">
        <w:rPr>
          <w:rFonts w:ascii="Arial" w:hAnsi="Arial" w:cs="Arial"/>
          <w:sz w:val="20"/>
        </w:rPr>
        <w:t>A</w:t>
      </w:r>
      <w:r w:rsidR="00685994" w:rsidRPr="006B0B25">
        <w:rPr>
          <w:rFonts w:ascii="Arial" w:hAnsi="Arial" w:cs="Arial"/>
          <w:sz w:val="20"/>
        </w:rPr>
        <w:t>S</w:t>
      </w:r>
      <w:r w:rsidRPr="006B0B25">
        <w:rPr>
          <w:rFonts w:ascii="Arial" w:hAnsi="Arial" w:cs="Arial"/>
          <w:sz w:val="20"/>
        </w:rPr>
        <w:t xml:space="preserve"> – </w:t>
      </w:r>
      <w:r w:rsidR="00685994" w:rsidRPr="006B0B25">
        <w:rPr>
          <w:rFonts w:ascii="Arial" w:hAnsi="Arial" w:cs="Arial"/>
          <w:sz w:val="20"/>
        </w:rPr>
        <w:t>EKO</w:t>
      </w:r>
      <w:r w:rsidR="006A0AA8" w:rsidRPr="006B0B25">
        <w:rPr>
          <w:rFonts w:ascii="Arial" w:hAnsi="Arial" w:cs="Arial"/>
          <w:sz w:val="20"/>
        </w:rPr>
        <w:t>“</w:t>
      </w:r>
      <w:r w:rsidRPr="006B0B25">
        <w:rPr>
          <w:rFonts w:ascii="Arial" w:hAnsi="Arial" w:cs="Arial"/>
          <w:sz w:val="20"/>
        </w:rPr>
        <w:t xml:space="preserve"> d.o.o. Šibenik</w:t>
      </w:r>
      <w:r w:rsidR="003401D5">
        <w:rPr>
          <w:rFonts w:ascii="Arial" w:hAnsi="Arial" w:cs="Arial"/>
          <w:sz w:val="20"/>
        </w:rPr>
        <w:t xml:space="preserve"> na temelju </w:t>
      </w:r>
      <w:r w:rsidR="007465F6">
        <w:rPr>
          <w:rFonts w:ascii="Arial" w:hAnsi="Arial" w:cs="Arial"/>
          <w:sz w:val="20"/>
        </w:rPr>
        <w:t>U</w:t>
      </w:r>
      <w:r w:rsidR="003401D5">
        <w:rPr>
          <w:rFonts w:ascii="Arial" w:hAnsi="Arial" w:cs="Arial"/>
          <w:sz w:val="20"/>
        </w:rPr>
        <w:t>govora o povjeravanju na</w:t>
      </w:r>
      <w:r w:rsidR="00242381">
        <w:rPr>
          <w:rFonts w:ascii="Arial" w:hAnsi="Arial" w:cs="Arial"/>
          <w:sz w:val="20"/>
        </w:rPr>
        <w:t>vedenih komunalnih poslova komu</w:t>
      </w:r>
      <w:r w:rsidR="003401D5">
        <w:rPr>
          <w:rFonts w:ascii="Arial" w:hAnsi="Arial" w:cs="Arial"/>
          <w:sz w:val="20"/>
        </w:rPr>
        <w:t>nalne djelatnosti dezinsekcije</w:t>
      </w:r>
      <w:r w:rsidR="00F96D2C">
        <w:rPr>
          <w:rFonts w:ascii="Arial" w:hAnsi="Arial" w:cs="Arial"/>
          <w:sz w:val="20"/>
        </w:rPr>
        <w:t xml:space="preserve">, </w:t>
      </w:r>
      <w:r w:rsidR="003401D5">
        <w:rPr>
          <w:rFonts w:ascii="Arial" w:hAnsi="Arial" w:cs="Arial"/>
          <w:sz w:val="20"/>
        </w:rPr>
        <w:t xml:space="preserve">deratizacije </w:t>
      </w:r>
      <w:r w:rsidR="00F96D2C">
        <w:rPr>
          <w:rFonts w:ascii="Arial" w:hAnsi="Arial" w:cs="Arial"/>
          <w:sz w:val="20"/>
        </w:rPr>
        <w:t>i sakupljanja uginulih životinja na području Grada Šibenika</w:t>
      </w:r>
      <w:r w:rsidR="007465F6">
        <w:rPr>
          <w:rFonts w:ascii="Arial" w:hAnsi="Arial" w:cs="Arial"/>
          <w:sz w:val="20"/>
        </w:rPr>
        <w:t xml:space="preserve">, </w:t>
      </w:r>
      <w:r w:rsidR="005A7BB5">
        <w:rPr>
          <w:rFonts w:ascii="Arial" w:hAnsi="Arial" w:cs="Arial"/>
          <w:sz w:val="20"/>
        </w:rPr>
        <w:t>KLASA: 406-0</w:t>
      </w:r>
      <w:r w:rsidR="00F96D2C">
        <w:rPr>
          <w:rFonts w:ascii="Arial" w:hAnsi="Arial" w:cs="Arial"/>
          <w:sz w:val="20"/>
        </w:rPr>
        <w:t>3</w:t>
      </w:r>
      <w:r w:rsidR="005A7BB5">
        <w:rPr>
          <w:rFonts w:ascii="Arial" w:hAnsi="Arial" w:cs="Arial"/>
          <w:sz w:val="20"/>
        </w:rPr>
        <w:t>/</w:t>
      </w:r>
      <w:r w:rsidR="00F96D2C">
        <w:rPr>
          <w:rFonts w:ascii="Arial" w:hAnsi="Arial" w:cs="Arial"/>
          <w:sz w:val="20"/>
        </w:rPr>
        <w:t>23</w:t>
      </w:r>
      <w:r w:rsidR="005A7BB5">
        <w:rPr>
          <w:rFonts w:ascii="Arial" w:hAnsi="Arial" w:cs="Arial"/>
          <w:sz w:val="20"/>
        </w:rPr>
        <w:t>-0</w:t>
      </w:r>
      <w:r w:rsidR="00F96D2C">
        <w:rPr>
          <w:rFonts w:ascii="Arial" w:hAnsi="Arial" w:cs="Arial"/>
          <w:sz w:val="20"/>
        </w:rPr>
        <w:t>1</w:t>
      </w:r>
      <w:r w:rsidR="005A7BB5">
        <w:rPr>
          <w:rFonts w:ascii="Arial" w:hAnsi="Arial" w:cs="Arial"/>
          <w:sz w:val="20"/>
        </w:rPr>
        <w:t>/2</w:t>
      </w:r>
      <w:r w:rsidR="00F96D2C">
        <w:rPr>
          <w:rFonts w:ascii="Arial" w:hAnsi="Arial" w:cs="Arial"/>
          <w:sz w:val="20"/>
        </w:rPr>
        <w:t>6</w:t>
      </w:r>
      <w:r w:rsidR="005A7BB5">
        <w:rPr>
          <w:rFonts w:ascii="Arial" w:hAnsi="Arial" w:cs="Arial"/>
          <w:sz w:val="20"/>
        </w:rPr>
        <w:t>, URBROJ: 2182-1-06-2</w:t>
      </w:r>
      <w:r w:rsidR="00F96D2C">
        <w:rPr>
          <w:rFonts w:ascii="Arial" w:hAnsi="Arial" w:cs="Arial"/>
          <w:sz w:val="20"/>
        </w:rPr>
        <w:t>4</w:t>
      </w:r>
      <w:r w:rsidR="005A7BB5">
        <w:rPr>
          <w:rFonts w:ascii="Arial" w:hAnsi="Arial" w:cs="Arial"/>
          <w:sz w:val="20"/>
        </w:rPr>
        <w:t>-</w:t>
      </w:r>
      <w:r w:rsidR="00F96D2C">
        <w:rPr>
          <w:rFonts w:ascii="Arial" w:hAnsi="Arial" w:cs="Arial"/>
          <w:sz w:val="20"/>
        </w:rPr>
        <w:t>17</w:t>
      </w:r>
      <w:r w:rsidR="00E67FDE">
        <w:rPr>
          <w:rFonts w:ascii="Arial" w:hAnsi="Arial" w:cs="Arial"/>
          <w:sz w:val="20"/>
        </w:rPr>
        <w:t xml:space="preserve">, od </w:t>
      </w:r>
      <w:r w:rsidR="00F96D2C">
        <w:rPr>
          <w:rFonts w:ascii="Arial" w:hAnsi="Arial" w:cs="Arial"/>
          <w:sz w:val="20"/>
        </w:rPr>
        <w:t>31</w:t>
      </w:r>
      <w:r w:rsidR="00E67FDE">
        <w:rPr>
          <w:rFonts w:ascii="Arial" w:hAnsi="Arial" w:cs="Arial"/>
          <w:sz w:val="20"/>
        </w:rPr>
        <w:t>. siječnja 202</w:t>
      </w:r>
      <w:r w:rsidR="00F96D2C">
        <w:rPr>
          <w:rFonts w:ascii="Arial" w:hAnsi="Arial" w:cs="Arial"/>
          <w:sz w:val="20"/>
        </w:rPr>
        <w:t>4</w:t>
      </w:r>
      <w:r w:rsidR="00E67FDE">
        <w:rPr>
          <w:rFonts w:ascii="Arial" w:hAnsi="Arial" w:cs="Arial"/>
          <w:sz w:val="20"/>
        </w:rPr>
        <w:t>. godine</w:t>
      </w:r>
      <w:r w:rsidR="005A7BB5">
        <w:rPr>
          <w:rFonts w:ascii="Arial" w:hAnsi="Arial" w:cs="Arial"/>
          <w:sz w:val="20"/>
        </w:rPr>
        <w:t>.</w:t>
      </w:r>
    </w:p>
    <w:p w14:paraId="4DE78CC6" w14:textId="77777777" w:rsidR="004F3355" w:rsidRPr="006B0B25" w:rsidRDefault="00B53408" w:rsidP="00A923FA">
      <w:pPr>
        <w:pStyle w:val="Tijeloteksta25"/>
        <w:numPr>
          <w:ilvl w:val="12"/>
          <w:numId w:val="0"/>
        </w:numPr>
        <w:ind w:firstLine="720"/>
        <w:rPr>
          <w:rFonts w:cs="Arial"/>
          <w:sz w:val="20"/>
        </w:rPr>
      </w:pPr>
      <w:r w:rsidRPr="006B0B25">
        <w:rPr>
          <w:rFonts w:cs="Arial"/>
          <w:sz w:val="20"/>
        </w:rPr>
        <w:t xml:space="preserve">Obavljat će se poslovi larvicidnog tretiranja medija pogodnih za razvoj komaraca (otvorene stajaće vode) na cjelokupnom području Grada Šibenika, dezinsekcije javnih površina noćnim zamagljivanjem u ljetnom razdoblju na području naselja Šibenik, Brodarice, Žaborića, Grebaštice, Zatona i Rasline, proljetne i jesenske sistemske preventivne deratizacije javnih površina, neizgrađenog građevinskog zemljišta u vlasništvu Grada Šibenika na području naselja Šibenik, te prikupljanje i neškodljivo uklanjanje uginulih glodavaca i malih životinja na području naselja Šibenik.   </w:t>
      </w:r>
    </w:p>
    <w:p w14:paraId="4710636B" w14:textId="6AFA2A20" w:rsidR="006B0B25" w:rsidRPr="006B0B25" w:rsidRDefault="00B53408" w:rsidP="006B0B25">
      <w:pPr>
        <w:jc w:val="both"/>
        <w:rPr>
          <w:rFonts w:ascii="Arial" w:hAnsi="Arial" w:cs="Arial"/>
          <w:sz w:val="20"/>
        </w:rPr>
      </w:pPr>
      <w:r w:rsidRPr="006B0B25">
        <w:rPr>
          <w:rFonts w:ascii="Arial" w:hAnsi="Arial" w:cs="Arial"/>
          <w:sz w:val="20"/>
        </w:rPr>
        <w:t xml:space="preserve"> </w:t>
      </w:r>
      <w:r w:rsidR="00A923FA" w:rsidRPr="006B0B25">
        <w:rPr>
          <w:rFonts w:ascii="Arial" w:hAnsi="Arial" w:cs="Arial"/>
          <w:sz w:val="20"/>
        </w:rPr>
        <w:tab/>
      </w:r>
      <w:r w:rsidRPr="006B0B25">
        <w:rPr>
          <w:rFonts w:ascii="Arial" w:hAnsi="Arial" w:cs="Arial"/>
          <w:sz w:val="20"/>
        </w:rPr>
        <w:t>Komunaln</w:t>
      </w:r>
      <w:r w:rsidR="006174E6" w:rsidRPr="006B0B25">
        <w:rPr>
          <w:rFonts w:ascii="Arial" w:hAnsi="Arial" w:cs="Arial"/>
          <w:sz w:val="20"/>
        </w:rPr>
        <w:t>e</w:t>
      </w:r>
      <w:r w:rsidRPr="006B0B25">
        <w:rPr>
          <w:rFonts w:ascii="Arial" w:hAnsi="Arial" w:cs="Arial"/>
          <w:sz w:val="20"/>
        </w:rPr>
        <w:t xml:space="preserve"> poslov</w:t>
      </w:r>
      <w:r w:rsidR="006174E6" w:rsidRPr="006B0B25">
        <w:rPr>
          <w:rFonts w:ascii="Arial" w:hAnsi="Arial" w:cs="Arial"/>
          <w:sz w:val="20"/>
        </w:rPr>
        <w:t>e</w:t>
      </w:r>
      <w:r w:rsidRPr="006B0B25">
        <w:rPr>
          <w:rFonts w:ascii="Arial" w:hAnsi="Arial" w:cs="Arial"/>
          <w:sz w:val="20"/>
        </w:rPr>
        <w:t xml:space="preserve"> skupljanja i postupanja s neupisanim psima, skupljanja i postupanja s napuštenim i izgubljenim psima, primanja prijava o napuštenim i izgubljenim psima, vođenja evidencije o napuštenim i izgubljenim psima,  zaštite i smještanja napuštenih i izgubljenih pasa,</w:t>
      </w:r>
      <w:r w:rsidR="006174E6" w:rsidRPr="006B0B25">
        <w:rPr>
          <w:rFonts w:ascii="Arial" w:hAnsi="Arial" w:cs="Arial"/>
          <w:sz w:val="20"/>
        </w:rPr>
        <w:t xml:space="preserve"> cijepljenje i čipiranje pasa, sakupljanje napuštenih i izgubljenih mačaka, vođenje evidencije o napuštenim i izgubljenim mačkama, zaštita i smještaj napuštenih i izgubljenih mačaka, sterilizacija ili kastracija napuštenih i izgubljenih mačaka te udomljavanje i puštanje u okoliš iz kojeg su uzete, ako je okoliš primjeren za njihov povrat,</w:t>
      </w:r>
      <w:r w:rsidR="006A0AA8" w:rsidRPr="006B0B25">
        <w:rPr>
          <w:rFonts w:ascii="Arial" w:hAnsi="Arial" w:cs="Arial"/>
          <w:sz w:val="20"/>
        </w:rPr>
        <w:t xml:space="preserve"> obavljat</w:t>
      </w:r>
      <w:r w:rsidR="00BB2E86" w:rsidRPr="00BB2E86">
        <w:rPr>
          <w:rFonts w:ascii="Arial" w:hAnsi="Arial" w:cs="Arial"/>
          <w:sz w:val="20"/>
        </w:rPr>
        <w:t xml:space="preserve"> će tvrtka koja </w:t>
      </w:r>
      <w:r w:rsidR="00943C6E">
        <w:rPr>
          <w:rFonts w:ascii="Arial" w:hAnsi="Arial" w:cs="Arial"/>
          <w:sz w:val="20"/>
        </w:rPr>
        <w:t xml:space="preserve">ponudi </w:t>
      </w:r>
      <w:r w:rsidR="00BB2E86" w:rsidRPr="00BB2E86">
        <w:rPr>
          <w:rFonts w:ascii="Arial" w:hAnsi="Arial" w:cs="Arial"/>
          <w:sz w:val="20"/>
        </w:rPr>
        <w:t xml:space="preserve">najbolju prihvatljivu ponudu u postupku javne nabave za novo četverogodišnje razdoblje, a do tada će predmetne poslove na području Grada </w:t>
      </w:r>
      <w:r w:rsidR="00BB2E86" w:rsidRPr="00BB2E86">
        <w:rPr>
          <w:rFonts w:ascii="Arial" w:hAnsi="Arial" w:cs="Arial"/>
          <w:sz w:val="20"/>
        </w:rPr>
        <w:lastRenderedPageBreak/>
        <w:t xml:space="preserve">Šibenika sukladno Zakonu o komunalnom gospodarstvu obavljati tvrtka </w:t>
      </w:r>
      <w:r w:rsidR="005A7BB5">
        <w:rPr>
          <w:rFonts w:ascii="Arial" w:hAnsi="Arial" w:cs="Arial"/>
          <w:sz w:val="20"/>
        </w:rPr>
        <w:t>„AS-EKO“ d.o.o. Šibenik</w:t>
      </w:r>
      <w:r w:rsidR="00AE2563">
        <w:rPr>
          <w:rFonts w:ascii="Arial" w:hAnsi="Arial" w:cs="Arial"/>
          <w:sz w:val="20"/>
        </w:rPr>
        <w:t>,</w:t>
      </w:r>
      <w:r w:rsidR="005A7BB5">
        <w:rPr>
          <w:rFonts w:ascii="Arial" w:hAnsi="Arial" w:cs="Arial"/>
          <w:sz w:val="20"/>
        </w:rPr>
        <w:t xml:space="preserve"> temeljem ugovora</w:t>
      </w:r>
      <w:r w:rsidR="00943C6E">
        <w:rPr>
          <w:rFonts w:ascii="Arial" w:hAnsi="Arial" w:cs="Arial"/>
          <w:sz w:val="20"/>
        </w:rPr>
        <w:t xml:space="preserve">, </w:t>
      </w:r>
      <w:r w:rsidR="006B0B25" w:rsidRPr="006B0B25">
        <w:rPr>
          <w:rFonts w:ascii="Arial" w:hAnsi="Arial" w:cs="Arial"/>
          <w:sz w:val="20"/>
        </w:rPr>
        <w:t xml:space="preserve">KLASA: </w:t>
      </w:r>
      <w:r w:rsidR="005A7BB5">
        <w:rPr>
          <w:rFonts w:ascii="Arial" w:hAnsi="Arial" w:cs="Arial"/>
          <w:sz w:val="20"/>
        </w:rPr>
        <w:t>406-03/22-01/10,</w:t>
      </w:r>
      <w:r w:rsidR="006B0B25" w:rsidRPr="006B0B25">
        <w:rPr>
          <w:rFonts w:ascii="Arial" w:hAnsi="Arial" w:cs="Arial"/>
          <w:sz w:val="20"/>
        </w:rPr>
        <w:t xml:space="preserve"> URBROJ: 2182</w:t>
      </w:r>
      <w:r w:rsidR="005A7BB5">
        <w:rPr>
          <w:rFonts w:ascii="Arial" w:hAnsi="Arial" w:cs="Arial"/>
          <w:sz w:val="20"/>
        </w:rPr>
        <w:t>-</w:t>
      </w:r>
      <w:r w:rsidR="006B0B25" w:rsidRPr="006B0B25">
        <w:rPr>
          <w:rFonts w:ascii="Arial" w:hAnsi="Arial" w:cs="Arial"/>
          <w:sz w:val="20"/>
        </w:rPr>
        <w:t>1-0</w:t>
      </w:r>
      <w:r w:rsidR="005A7BB5">
        <w:rPr>
          <w:rFonts w:ascii="Arial" w:hAnsi="Arial" w:cs="Arial"/>
          <w:sz w:val="20"/>
        </w:rPr>
        <w:t>6</w:t>
      </w:r>
      <w:r w:rsidR="006B0B25" w:rsidRPr="006B0B25">
        <w:rPr>
          <w:rFonts w:ascii="Arial" w:hAnsi="Arial" w:cs="Arial"/>
          <w:sz w:val="20"/>
        </w:rPr>
        <w:t>-</w:t>
      </w:r>
      <w:r w:rsidR="005A7BB5">
        <w:rPr>
          <w:rFonts w:ascii="Arial" w:hAnsi="Arial" w:cs="Arial"/>
          <w:sz w:val="20"/>
        </w:rPr>
        <w:t>22</w:t>
      </w:r>
      <w:r w:rsidR="006B0B25" w:rsidRPr="006B0B25">
        <w:rPr>
          <w:rFonts w:ascii="Arial" w:hAnsi="Arial" w:cs="Arial"/>
          <w:sz w:val="20"/>
        </w:rPr>
        <w:t>-</w:t>
      </w:r>
      <w:r w:rsidR="005A7BB5">
        <w:rPr>
          <w:rFonts w:ascii="Arial" w:hAnsi="Arial" w:cs="Arial"/>
          <w:sz w:val="20"/>
        </w:rPr>
        <w:t xml:space="preserve">8, </w:t>
      </w:r>
      <w:r w:rsidR="006B0B25" w:rsidRPr="006B0B25">
        <w:rPr>
          <w:rFonts w:ascii="Arial" w:hAnsi="Arial" w:cs="Arial"/>
          <w:sz w:val="20"/>
        </w:rPr>
        <w:t xml:space="preserve">od </w:t>
      </w:r>
      <w:r w:rsidR="005A7BB5">
        <w:rPr>
          <w:rFonts w:ascii="Arial" w:hAnsi="Arial" w:cs="Arial"/>
          <w:sz w:val="20"/>
        </w:rPr>
        <w:t>1</w:t>
      </w:r>
      <w:r w:rsidR="00945A9E">
        <w:rPr>
          <w:rFonts w:ascii="Arial" w:hAnsi="Arial" w:cs="Arial"/>
          <w:sz w:val="20"/>
        </w:rPr>
        <w:t>7</w:t>
      </w:r>
      <w:r w:rsidR="006B0B25" w:rsidRPr="006B0B25">
        <w:rPr>
          <w:rFonts w:ascii="Arial" w:hAnsi="Arial" w:cs="Arial"/>
          <w:sz w:val="20"/>
        </w:rPr>
        <w:t>. 0</w:t>
      </w:r>
      <w:r w:rsidR="005A7BB5">
        <w:rPr>
          <w:rFonts w:ascii="Arial" w:hAnsi="Arial" w:cs="Arial"/>
          <w:sz w:val="20"/>
        </w:rPr>
        <w:t>5</w:t>
      </w:r>
      <w:r w:rsidR="006B0B25" w:rsidRPr="006B0B25">
        <w:rPr>
          <w:rFonts w:ascii="Arial" w:hAnsi="Arial" w:cs="Arial"/>
          <w:sz w:val="20"/>
        </w:rPr>
        <w:t>. 20</w:t>
      </w:r>
      <w:r w:rsidR="005A7BB5">
        <w:rPr>
          <w:rFonts w:ascii="Arial" w:hAnsi="Arial" w:cs="Arial"/>
          <w:sz w:val="20"/>
        </w:rPr>
        <w:t>22</w:t>
      </w:r>
      <w:r w:rsidR="006B0B25" w:rsidRPr="006B0B25">
        <w:rPr>
          <w:rFonts w:ascii="Arial" w:hAnsi="Arial" w:cs="Arial"/>
          <w:sz w:val="20"/>
        </w:rPr>
        <w:t>. godine.</w:t>
      </w:r>
    </w:p>
    <w:p w14:paraId="5AC2D164" w14:textId="77777777" w:rsidR="00E960B3" w:rsidRDefault="00B53408" w:rsidP="00D944E5">
      <w:pPr>
        <w:pStyle w:val="Tijeloteksta25"/>
        <w:numPr>
          <w:ilvl w:val="12"/>
          <w:numId w:val="0"/>
        </w:numPr>
        <w:ind w:firstLine="720"/>
        <w:rPr>
          <w:rFonts w:cs="Arial"/>
          <w:sz w:val="20"/>
        </w:rPr>
      </w:pPr>
      <w:r w:rsidRPr="006B0B25">
        <w:rPr>
          <w:rFonts w:cs="Arial"/>
          <w:sz w:val="20"/>
        </w:rPr>
        <w:t>Navedeni poslovi obavljat će se na cijelom području Grada Šibenika.</w:t>
      </w:r>
    </w:p>
    <w:p w14:paraId="7EE7DB24" w14:textId="77777777" w:rsidR="006F3F0D" w:rsidRDefault="006F3F0D" w:rsidP="00D944E5">
      <w:pPr>
        <w:pStyle w:val="Tijeloteksta25"/>
        <w:numPr>
          <w:ilvl w:val="12"/>
          <w:numId w:val="0"/>
        </w:numPr>
        <w:ind w:firstLine="720"/>
        <w:rPr>
          <w:rFonts w:cs="Arial"/>
          <w:sz w:val="20"/>
        </w:rPr>
      </w:pPr>
    </w:p>
    <w:p w14:paraId="1FCEF0E9" w14:textId="77777777" w:rsidR="006F3F0D" w:rsidRDefault="006F3F0D" w:rsidP="006F3F0D">
      <w:pPr>
        <w:pStyle w:val="Tijeloteksta25"/>
        <w:numPr>
          <w:ilvl w:val="0"/>
          <w:numId w:val="37"/>
        </w:numPr>
        <w:rPr>
          <w:rFonts w:cs="Arial"/>
          <w:b/>
          <w:bCs/>
          <w:sz w:val="20"/>
        </w:rPr>
      </w:pPr>
      <w:r w:rsidRPr="006F3F0D">
        <w:rPr>
          <w:rFonts w:cs="Arial"/>
          <w:b/>
          <w:bCs/>
          <w:sz w:val="20"/>
        </w:rPr>
        <w:t>UREĐENJE PLAŽA</w:t>
      </w:r>
    </w:p>
    <w:p w14:paraId="60FCE5CC" w14:textId="77777777" w:rsidR="006F3F0D" w:rsidRPr="006F3F0D" w:rsidRDefault="006F3F0D" w:rsidP="006F3F0D">
      <w:pPr>
        <w:pStyle w:val="Tijeloteksta25"/>
        <w:rPr>
          <w:rFonts w:cs="Arial"/>
          <w:b/>
          <w:bCs/>
          <w:sz w:val="20"/>
        </w:rPr>
      </w:pPr>
    </w:p>
    <w:p w14:paraId="6108A411" w14:textId="460F9C22" w:rsidR="00DE46DA" w:rsidRDefault="00DE46DA" w:rsidP="00DE46DA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Poslovi uređenja plaža u 202</w:t>
      </w:r>
      <w:r w:rsidR="00BB2E8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. godini obavljat će se temeljem </w:t>
      </w:r>
      <w:r w:rsidRPr="00DE46DA">
        <w:rPr>
          <w:rFonts w:ascii="Arial" w:hAnsi="Arial"/>
          <w:sz w:val="20"/>
        </w:rPr>
        <w:t>Zakon</w:t>
      </w:r>
      <w:r>
        <w:rPr>
          <w:rFonts w:ascii="Arial" w:hAnsi="Arial"/>
          <w:sz w:val="20"/>
        </w:rPr>
        <w:t>a</w:t>
      </w:r>
      <w:r w:rsidRPr="00DE46DA">
        <w:rPr>
          <w:rFonts w:ascii="Arial" w:hAnsi="Arial"/>
          <w:sz w:val="20"/>
        </w:rPr>
        <w:t xml:space="preserve"> o pomorskom dobru i morskim lukama („Narodne novine“, broj 83/23)</w:t>
      </w:r>
      <w:r>
        <w:rPr>
          <w:rFonts w:ascii="Arial" w:hAnsi="Arial"/>
          <w:sz w:val="20"/>
        </w:rPr>
        <w:t xml:space="preserve"> i </w:t>
      </w:r>
      <w:r w:rsidRPr="00DE46DA">
        <w:rPr>
          <w:rFonts w:ascii="Arial" w:hAnsi="Arial"/>
          <w:sz w:val="20"/>
        </w:rPr>
        <w:t>Plan</w:t>
      </w:r>
      <w:r>
        <w:rPr>
          <w:rFonts w:ascii="Arial" w:hAnsi="Arial"/>
          <w:sz w:val="20"/>
        </w:rPr>
        <w:t>a</w:t>
      </w:r>
      <w:r w:rsidRPr="00DE46DA">
        <w:rPr>
          <w:rFonts w:ascii="Arial" w:hAnsi="Arial"/>
          <w:sz w:val="20"/>
        </w:rPr>
        <w:t xml:space="preserve"> upravljanja pomorskim dobrom na području Grada Šibenika</w:t>
      </w:r>
      <w:r>
        <w:rPr>
          <w:rFonts w:ascii="Arial" w:hAnsi="Arial"/>
          <w:sz w:val="20"/>
        </w:rPr>
        <w:t xml:space="preserve"> za razdoblje od 2024. do 2028. godine putem</w:t>
      </w:r>
      <w:r w:rsidRPr="00DE46DA">
        <w:rPr>
          <w:rFonts w:ascii="Arial" w:hAnsi="Arial"/>
          <w:sz w:val="20"/>
        </w:rPr>
        <w:t xml:space="preserve"> pravnih i/ili fizičkih osoba koje će izvršavati poslove uređenja plaža </w:t>
      </w:r>
      <w:r w:rsidR="00BB2E86">
        <w:rPr>
          <w:rFonts w:ascii="Arial" w:hAnsi="Arial"/>
          <w:sz w:val="20"/>
        </w:rPr>
        <w:t xml:space="preserve">i obala </w:t>
      </w:r>
      <w:r w:rsidRPr="00DE46DA">
        <w:rPr>
          <w:rFonts w:ascii="Arial" w:hAnsi="Arial"/>
          <w:sz w:val="20"/>
        </w:rPr>
        <w:t>(dohranjivanje plaža, postavljanje plažnih ograda, tuševa, eco wc kabina, rad spasilačkih službi i sl.)</w:t>
      </w:r>
      <w:r w:rsidR="00AE2563">
        <w:rPr>
          <w:rFonts w:ascii="Arial" w:hAnsi="Arial"/>
          <w:sz w:val="20"/>
        </w:rPr>
        <w:t>.</w:t>
      </w:r>
    </w:p>
    <w:p w14:paraId="238AFBAA" w14:textId="77777777" w:rsidR="0076425A" w:rsidRDefault="0076425A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25E57A48" w14:textId="77777777" w:rsidR="00976000" w:rsidRDefault="00976000" w:rsidP="00AF1450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sz w:val="20"/>
        </w:rPr>
      </w:pPr>
    </w:p>
    <w:p w14:paraId="6F90E79B" w14:textId="77777777" w:rsidR="004F3355" w:rsidRPr="00DF6977" w:rsidRDefault="00B53408" w:rsidP="00AF1450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III. ISKAZ FINANCIJSKIH SREDSTAVA ODRŽAVANJA KOMUNALNE</w:t>
      </w:r>
      <w:r w:rsidR="00AF1450">
        <w:rPr>
          <w:rFonts w:ascii="Arial" w:hAnsi="Arial"/>
          <w:b/>
          <w:sz w:val="20"/>
        </w:rPr>
        <w:t xml:space="preserve"> </w:t>
      </w:r>
      <w:r w:rsidRPr="00DF6977">
        <w:rPr>
          <w:rFonts w:ascii="Arial" w:hAnsi="Arial"/>
          <w:b/>
          <w:sz w:val="20"/>
        </w:rPr>
        <w:t>INFRASTRUKURE</w:t>
      </w:r>
    </w:p>
    <w:p w14:paraId="25122224" w14:textId="77777777" w:rsidR="00F628C8" w:rsidRPr="00DF6977" w:rsidRDefault="00F628C8" w:rsidP="009C0D96">
      <w:pPr>
        <w:tabs>
          <w:tab w:val="left" w:pos="1080"/>
          <w:tab w:val="left" w:pos="1260"/>
        </w:tabs>
        <w:jc w:val="both"/>
        <w:rPr>
          <w:rFonts w:ascii="Arial" w:hAnsi="Arial"/>
          <w:sz w:val="20"/>
        </w:rPr>
      </w:pPr>
    </w:p>
    <w:p w14:paraId="43B48A3B" w14:textId="77777777" w:rsidR="004F3355" w:rsidRPr="00DF6977" w:rsidRDefault="00D717C3" w:rsidP="009C0D96">
      <w:pPr>
        <w:tabs>
          <w:tab w:val="left" w:pos="1080"/>
          <w:tab w:val="left" w:pos="126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9C0D96" w:rsidRPr="00DF6977">
        <w:rPr>
          <w:rFonts w:ascii="Arial" w:hAnsi="Arial"/>
          <w:b/>
          <w:sz w:val="20"/>
        </w:rPr>
        <w:t>1.</w:t>
      </w:r>
      <w:r w:rsidR="00613BD5" w:rsidRPr="00DF6977">
        <w:rPr>
          <w:rFonts w:ascii="Arial" w:hAnsi="Arial"/>
          <w:b/>
          <w:sz w:val="20"/>
        </w:rPr>
        <w:t xml:space="preserve"> </w:t>
      </w:r>
      <w:r w:rsidR="00B53408" w:rsidRPr="00DF6977">
        <w:rPr>
          <w:rFonts w:ascii="Arial" w:hAnsi="Arial"/>
          <w:b/>
          <w:sz w:val="20"/>
        </w:rPr>
        <w:t>Prihodi i primici</w:t>
      </w:r>
    </w:p>
    <w:p w14:paraId="0027DA65" w14:textId="77777777" w:rsidR="009C0D96" w:rsidRPr="00DF6977" w:rsidRDefault="009C0D96" w:rsidP="009C0D96">
      <w:pPr>
        <w:tabs>
          <w:tab w:val="left" w:pos="1080"/>
          <w:tab w:val="left" w:pos="1260"/>
        </w:tabs>
        <w:jc w:val="both"/>
        <w:rPr>
          <w:rFonts w:ascii="Arial" w:hAnsi="Arial"/>
          <w:b/>
          <w:sz w:val="20"/>
        </w:rPr>
      </w:pPr>
    </w:p>
    <w:p w14:paraId="13F209D2" w14:textId="77777777" w:rsidR="004F3355" w:rsidRPr="00DF6977" w:rsidRDefault="00A923FA" w:rsidP="009C0D96">
      <w:pPr>
        <w:tabs>
          <w:tab w:val="left" w:pos="1080"/>
          <w:tab w:val="left" w:pos="1260"/>
        </w:tabs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Prihodi s osnova </w:t>
      </w:r>
      <w:r w:rsidR="00B53408" w:rsidRPr="00DF6977">
        <w:rPr>
          <w:rFonts w:ascii="Arial" w:hAnsi="Arial"/>
          <w:sz w:val="20"/>
        </w:rPr>
        <w:t>komunalne naknade</w:t>
      </w:r>
      <w:r w:rsidRPr="00DF6977">
        <w:rPr>
          <w:rFonts w:ascii="Arial" w:hAnsi="Arial"/>
          <w:sz w:val="20"/>
        </w:rPr>
        <w:t>:</w:t>
      </w:r>
    </w:p>
    <w:p w14:paraId="476F6873" w14:textId="7E13ECE5" w:rsidR="004F3355" w:rsidRPr="00DF6977" w:rsidRDefault="00B53408" w:rsidP="00A923FA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Visina komunalne naknade u 20</w:t>
      </w:r>
      <w:r w:rsidR="00714BC9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6</w:t>
      </w:r>
      <w:r w:rsidR="003653F6">
        <w:rPr>
          <w:rFonts w:ascii="Arial" w:hAnsi="Arial"/>
          <w:sz w:val="20"/>
        </w:rPr>
        <w:t>.</w:t>
      </w:r>
      <w:r w:rsidRPr="00DF6977">
        <w:rPr>
          <w:rFonts w:ascii="Arial" w:hAnsi="Arial"/>
          <w:sz w:val="20"/>
        </w:rPr>
        <w:t xml:space="preserve"> godini </w:t>
      </w:r>
      <w:r w:rsidR="00846B99" w:rsidRPr="00DF6977">
        <w:rPr>
          <w:rFonts w:ascii="Arial" w:hAnsi="Arial"/>
          <w:sz w:val="20"/>
        </w:rPr>
        <w:t>o</w:t>
      </w:r>
      <w:r w:rsidRPr="00DF6977">
        <w:rPr>
          <w:rFonts w:ascii="Arial" w:hAnsi="Arial"/>
          <w:sz w:val="20"/>
        </w:rPr>
        <w:t>dređena</w:t>
      </w:r>
      <w:r w:rsidR="00846B99" w:rsidRPr="00DF6977">
        <w:rPr>
          <w:rFonts w:ascii="Arial" w:hAnsi="Arial"/>
          <w:sz w:val="20"/>
        </w:rPr>
        <w:t xml:space="preserve"> je</w:t>
      </w:r>
      <w:r w:rsidRPr="00DF6977">
        <w:rPr>
          <w:rFonts w:ascii="Arial" w:hAnsi="Arial"/>
          <w:sz w:val="20"/>
        </w:rPr>
        <w:t xml:space="preserve">  Odlukom o komunalnoj </w:t>
      </w:r>
      <w:r w:rsidR="00A912C9">
        <w:rPr>
          <w:rFonts w:ascii="Arial" w:hAnsi="Arial"/>
          <w:sz w:val="20"/>
        </w:rPr>
        <w:t>naknadi („Službeni glasnik Grada Šibenika“, broj 9/18, 1/19, 3/20, 2/21, 7/21</w:t>
      </w:r>
      <w:r w:rsidR="00846B99" w:rsidRPr="00DF6977">
        <w:rPr>
          <w:rFonts w:ascii="Arial" w:hAnsi="Arial"/>
          <w:sz w:val="20"/>
        </w:rPr>
        <w:t>,</w:t>
      </w:r>
      <w:r w:rsidR="00A912C9">
        <w:rPr>
          <w:rFonts w:ascii="Arial" w:hAnsi="Arial"/>
          <w:sz w:val="20"/>
        </w:rPr>
        <w:t xml:space="preserve"> 8/21 i 10/23)</w:t>
      </w:r>
      <w:r w:rsidRPr="00DF6977">
        <w:rPr>
          <w:rFonts w:ascii="Arial" w:hAnsi="Arial"/>
          <w:sz w:val="20"/>
        </w:rPr>
        <w:t xml:space="preserve"> dok će vrijednost boda za njen obračun iznosit</w:t>
      </w:r>
      <w:r w:rsidR="00936CDE" w:rsidRPr="00DF6977">
        <w:rPr>
          <w:rFonts w:ascii="Arial" w:hAnsi="Arial"/>
          <w:sz w:val="20"/>
        </w:rPr>
        <w:t>i</w:t>
      </w:r>
      <w:r w:rsidRPr="00DF6977">
        <w:rPr>
          <w:rFonts w:ascii="Arial" w:hAnsi="Arial"/>
          <w:sz w:val="20"/>
        </w:rPr>
        <w:t xml:space="preserve"> 0,</w:t>
      </w:r>
      <w:r w:rsidR="007D2E70">
        <w:rPr>
          <w:rFonts w:ascii="Arial" w:hAnsi="Arial"/>
          <w:sz w:val="20"/>
        </w:rPr>
        <w:t>09</w:t>
      </w:r>
      <w:r w:rsidR="00855BE1">
        <w:rPr>
          <w:rFonts w:ascii="Arial" w:hAnsi="Arial"/>
          <w:sz w:val="20"/>
        </w:rPr>
        <w:t>29</w:t>
      </w:r>
      <w:r w:rsidR="003653F6">
        <w:rPr>
          <w:rFonts w:ascii="Arial" w:hAnsi="Arial"/>
          <w:sz w:val="20"/>
        </w:rPr>
        <w:t xml:space="preserve"> eur</w:t>
      </w:r>
      <w:r w:rsidR="00675AD9">
        <w:rPr>
          <w:rFonts w:ascii="Arial" w:hAnsi="Arial"/>
          <w:sz w:val="20"/>
        </w:rPr>
        <w:t>a</w:t>
      </w:r>
      <w:r w:rsidR="003653F6">
        <w:rPr>
          <w:rFonts w:ascii="Arial" w:hAnsi="Arial"/>
          <w:sz w:val="20"/>
        </w:rPr>
        <w:t>.</w:t>
      </w:r>
    </w:p>
    <w:p w14:paraId="5A70101F" w14:textId="7D6B7399" w:rsidR="004F3355" w:rsidRPr="00A912C9" w:rsidRDefault="00B53408" w:rsidP="00DE339F">
      <w:pPr>
        <w:ind w:firstLine="720"/>
        <w:jc w:val="both"/>
        <w:rPr>
          <w:rFonts w:ascii="Arial" w:hAnsi="Arial"/>
          <w:iCs/>
          <w:sz w:val="20"/>
        </w:rPr>
      </w:pPr>
      <w:r w:rsidRPr="00B0595F">
        <w:rPr>
          <w:rFonts w:ascii="Arial" w:hAnsi="Arial"/>
          <w:iCs/>
          <w:sz w:val="20"/>
        </w:rPr>
        <w:t>Prihodi s osnova Zakona o cestama</w:t>
      </w:r>
      <w:r w:rsidR="00A912C9">
        <w:rPr>
          <w:rFonts w:ascii="Arial" w:hAnsi="Arial"/>
          <w:iCs/>
          <w:sz w:val="20"/>
        </w:rPr>
        <w:t xml:space="preserve">: </w:t>
      </w:r>
      <w:r w:rsidRPr="00DF6977">
        <w:rPr>
          <w:rFonts w:ascii="Arial" w:hAnsi="Arial"/>
          <w:sz w:val="20"/>
        </w:rPr>
        <w:t xml:space="preserve">Za održavanje </w:t>
      </w:r>
      <w:r w:rsidR="00E960B3">
        <w:rPr>
          <w:rFonts w:ascii="Arial" w:hAnsi="Arial"/>
          <w:sz w:val="20"/>
        </w:rPr>
        <w:t>nerazvrstanih</w:t>
      </w:r>
      <w:r w:rsidRPr="00DF6977">
        <w:rPr>
          <w:rFonts w:ascii="Arial" w:hAnsi="Arial"/>
          <w:sz w:val="20"/>
        </w:rPr>
        <w:t xml:space="preserve"> cesta planiraju se u 20</w:t>
      </w:r>
      <w:r w:rsidR="00714BC9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6</w:t>
      </w:r>
      <w:r w:rsidRPr="00DF6977">
        <w:rPr>
          <w:rFonts w:ascii="Arial" w:hAnsi="Arial"/>
          <w:sz w:val="20"/>
        </w:rPr>
        <w:t>. godini prihodi temeljem Zakona o cestama.</w:t>
      </w:r>
    </w:p>
    <w:p w14:paraId="1827516D" w14:textId="77777777" w:rsidR="0076425A" w:rsidRPr="00DF6977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</w:p>
    <w:p w14:paraId="376B861C" w14:textId="77777777" w:rsidR="004F3355" w:rsidRPr="00DF6977" w:rsidRDefault="00B53408" w:rsidP="00D717C3">
      <w:p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>2</w:t>
      </w:r>
      <w:r w:rsidRPr="00DF6977">
        <w:rPr>
          <w:rFonts w:ascii="Arial" w:hAnsi="Arial"/>
          <w:sz w:val="20"/>
        </w:rPr>
        <w:t xml:space="preserve">.  </w:t>
      </w:r>
      <w:r w:rsidRPr="00DF6977">
        <w:rPr>
          <w:rFonts w:ascii="Arial" w:hAnsi="Arial"/>
          <w:b/>
          <w:sz w:val="20"/>
        </w:rPr>
        <w:t>Iskaz financijskih sredstava održavanja komunalne infrastrukture</w:t>
      </w:r>
    </w:p>
    <w:p w14:paraId="3304ACE6" w14:textId="77777777" w:rsidR="004F3355" w:rsidRDefault="004F3355">
      <w:pPr>
        <w:jc w:val="both"/>
        <w:rPr>
          <w:rFonts w:ascii="Arial" w:hAnsi="Arial"/>
          <w:sz w:val="20"/>
        </w:rPr>
      </w:pPr>
    </w:p>
    <w:p w14:paraId="5569CD65" w14:textId="77777777" w:rsidR="00182D19" w:rsidRPr="00DF6977" w:rsidRDefault="007A648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U 202</w:t>
      </w:r>
      <w:r w:rsidR="00BB2E86">
        <w:rPr>
          <w:rFonts w:ascii="Arial" w:hAnsi="Arial"/>
          <w:sz w:val="20"/>
        </w:rPr>
        <w:t>6</w:t>
      </w:r>
      <w:r w:rsidR="00182D19">
        <w:rPr>
          <w:rFonts w:ascii="Arial" w:hAnsi="Arial"/>
          <w:sz w:val="20"/>
        </w:rPr>
        <w:t>. godini planiraju se ostvariti slijedeći prihodi i primici</w:t>
      </w:r>
      <w:r w:rsidR="000C4DD3">
        <w:rPr>
          <w:rFonts w:ascii="Arial" w:hAnsi="Arial"/>
          <w:sz w:val="20"/>
        </w:rPr>
        <w:t xml:space="preserve">, te izdaci i ostala plaćanja za održavanje komunalne infrastrukture, </w:t>
      </w:r>
      <w:r w:rsidR="000C4DD3" w:rsidRPr="003A1493">
        <w:rPr>
          <w:rFonts w:ascii="Arial" w:hAnsi="Arial"/>
          <w:b/>
          <w:bCs/>
          <w:sz w:val="20"/>
        </w:rPr>
        <w:t>iskazani u eurima</w:t>
      </w:r>
      <w:r w:rsidR="000C4DD3">
        <w:rPr>
          <w:rFonts w:ascii="Arial" w:hAnsi="Arial"/>
          <w:sz w:val="20"/>
        </w:rPr>
        <w:t>, kako slijedi:</w:t>
      </w:r>
    </w:p>
    <w:p w14:paraId="56F96D5D" w14:textId="77777777" w:rsidR="002E1EB2" w:rsidRDefault="002E1EB2">
      <w:pPr>
        <w:jc w:val="both"/>
        <w:rPr>
          <w:rFonts w:ascii="Arial" w:hAnsi="Arial"/>
          <w:sz w:val="20"/>
        </w:rPr>
      </w:pPr>
    </w:p>
    <w:p w14:paraId="39E5622D" w14:textId="77777777" w:rsidR="0063170F" w:rsidRDefault="00AF506E" w:rsidP="00AF506E">
      <w:pPr>
        <w:pStyle w:val="Odlomakpopisa"/>
        <w:numPr>
          <w:ilvl w:val="0"/>
          <w:numId w:val="21"/>
        </w:numPr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PRIHODI I PRIMICI</w:t>
      </w:r>
    </w:p>
    <w:p w14:paraId="2FF42693" w14:textId="77777777" w:rsidR="0063170F" w:rsidRPr="00DF6977" w:rsidRDefault="0063170F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63170F" w:rsidRPr="00DF6977" w14:paraId="618031B0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A128" w14:textId="77777777" w:rsidR="0063170F" w:rsidRPr="00DF6977" w:rsidRDefault="0063170F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DF697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4782" w14:textId="77777777" w:rsidR="0063170F" w:rsidRPr="00DF6977" w:rsidRDefault="0063170F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Komunalna naknada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3271C" w14:textId="77777777" w:rsidR="0063170F" w:rsidRPr="00DF6977" w:rsidRDefault="00F9436A" w:rsidP="002F0D8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="004914A3">
              <w:rPr>
                <w:rFonts w:ascii="Arial" w:hAnsi="Arial" w:cs="Arial"/>
                <w:color w:val="000000"/>
                <w:sz w:val="20"/>
              </w:rPr>
              <w:t>5.375.000,00</w:t>
            </w:r>
          </w:p>
        </w:tc>
      </w:tr>
      <w:tr w:rsidR="00F2137A" w:rsidRPr="00DF6977" w14:paraId="2367B1F3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28F2" w14:textId="77777777" w:rsidR="00F2137A" w:rsidRPr="00DF6977" w:rsidRDefault="00F9436A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F2137A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96FF" w14:textId="77777777" w:rsidR="00F2137A" w:rsidRDefault="004914A3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Ostali p</w:t>
            </w:r>
            <w:r w:rsidR="00511B9F">
              <w:rPr>
                <w:rFonts w:ascii="Arial" w:hAnsi="Arial" w:cs="Arial"/>
                <w:color w:val="000000"/>
                <w:sz w:val="20"/>
              </w:rPr>
              <w:t>rihodi za posebne namjene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– naknada za koncesije na pomorskom dobru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6842" w14:textId="77777777" w:rsidR="00F2137A" w:rsidRDefault="004914A3" w:rsidP="006F10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265.000,00</w:t>
            </w:r>
          </w:p>
        </w:tc>
      </w:tr>
      <w:tr w:rsidR="00F9436A" w:rsidRPr="00DF6977" w14:paraId="295F29AB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886C" w14:textId="77777777" w:rsidR="00F9436A" w:rsidRDefault="00F9436A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88C93" w14:textId="77777777" w:rsidR="00F9436A" w:rsidRDefault="00F9436A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Ostale pomoći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A81D" w14:textId="77777777" w:rsidR="00F9436A" w:rsidRDefault="004914A3" w:rsidP="006F10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600.000,00</w:t>
            </w:r>
          </w:p>
        </w:tc>
      </w:tr>
      <w:tr w:rsidR="000C7919" w:rsidRPr="00DF6977" w14:paraId="6D73FBDC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E4363" w14:textId="77777777" w:rsidR="000C7919" w:rsidRDefault="00F9436A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0C7919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04A1" w14:textId="77777777" w:rsidR="000C7919" w:rsidRDefault="004518A6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8242" w14:textId="77777777" w:rsidR="000C7919" w:rsidRDefault="00F9436A" w:rsidP="002F0D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r w:rsidR="004914A3"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 w:rsidR="004914A3">
              <w:rPr>
                <w:rFonts w:ascii="Arial" w:hAnsi="Arial" w:cs="Arial"/>
                <w:color w:val="000000"/>
                <w:sz w:val="20"/>
              </w:rPr>
              <w:t>2.000,00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</w:p>
        </w:tc>
      </w:tr>
      <w:tr w:rsidR="0063170F" w:rsidRPr="009A319E" w14:paraId="2255FA71" w14:textId="77777777" w:rsidTr="00F9436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2179E" w14:textId="77777777" w:rsidR="0063170F" w:rsidRPr="009A319E" w:rsidRDefault="0063170F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319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0C312" w14:textId="77777777" w:rsidR="004914A3" w:rsidRDefault="004914A3" w:rsidP="006317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26845A1" w14:textId="77777777" w:rsidR="0063170F" w:rsidRPr="009A319E" w:rsidRDefault="0063170F" w:rsidP="006317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31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  <w:r w:rsidR="00AF506E" w:rsidRPr="009A31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442542" w14:textId="77777777" w:rsidR="0063170F" w:rsidRPr="009A319E" w:rsidRDefault="0069681B" w:rsidP="004658C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D7454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6.242.000,00</w:t>
            </w:r>
          </w:p>
        </w:tc>
      </w:tr>
      <w:tr w:rsidR="00F9436A" w:rsidRPr="009A319E" w14:paraId="16FA8F67" w14:textId="77777777" w:rsidTr="00BF744F">
        <w:trPr>
          <w:trHeight w:val="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93FF" w14:textId="77777777" w:rsidR="00F9436A" w:rsidRPr="009A319E" w:rsidRDefault="00F9436A" w:rsidP="00631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7A66" w14:textId="77777777" w:rsidR="00F9436A" w:rsidRPr="009A319E" w:rsidRDefault="00F9436A" w:rsidP="0063170F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6FF3" w14:textId="77777777" w:rsidR="00F9436A" w:rsidRDefault="00F9436A" w:rsidP="004658C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C18E5" w14:textId="77777777" w:rsidR="003652A5" w:rsidRDefault="003652A5" w:rsidP="003652A5">
      <w:pPr>
        <w:pStyle w:val="Odlomakpopisa"/>
        <w:jc w:val="both"/>
        <w:rPr>
          <w:rFonts w:ascii="Arial" w:hAnsi="Arial"/>
          <w:b/>
          <w:sz w:val="20"/>
        </w:rPr>
      </w:pPr>
    </w:p>
    <w:p w14:paraId="5933BEB0" w14:textId="77777777" w:rsidR="006202C9" w:rsidRPr="00DF6977" w:rsidRDefault="00AF506E" w:rsidP="00AF506E">
      <w:pPr>
        <w:pStyle w:val="Odlomakpopisa"/>
        <w:numPr>
          <w:ilvl w:val="0"/>
          <w:numId w:val="21"/>
        </w:numPr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IZDACI I OSTALA PLAĆANJA</w:t>
      </w:r>
    </w:p>
    <w:p w14:paraId="31275A4D" w14:textId="77777777" w:rsidR="00613BD5" w:rsidRPr="00DF6977" w:rsidRDefault="00613BD5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4DC0192F" w14:textId="77777777" w:rsidR="0063170F" w:rsidRPr="00DF6977" w:rsidRDefault="00846B99" w:rsidP="00846B99">
      <w:pPr>
        <w:ind w:firstLine="36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 xml:space="preserve">     1. </w:t>
      </w:r>
      <w:r w:rsidR="00B14227">
        <w:rPr>
          <w:rFonts w:ascii="Arial" w:hAnsi="Arial"/>
          <w:b/>
          <w:sz w:val="20"/>
        </w:rPr>
        <w:t>O</w:t>
      </w:r>
      <w:r w:rsidR="00B14227" w:rsidRPr="00B14227">
        <w:rPr>
          <w:rFonts w:ascii="Arial" w:hAnsi="Arial"/>
          <w:b/>
          <w:bCs/>
          <w:sz w:val="20"/>
        </w:rPr>
        <w:t>državanja građevina javne odvodnje oborinskih voda</w:t>
      </w:r>
      <w:r w:rsidR="00D34E17" w:rsidRPr="00DF6977">
        <w:rPr>
          <w:rFonts w:ascii="Arial" w:hAnsi="Arial"/>
          <w:sz w:val="20"/>
        </w:rPr>
        <w:br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D34E17" w:rsidRPr="00383817" w14:paraId="2F32A91E" w14:textId="77777777" w:rsidTr="008201F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F86A" w14:textId="77777777" w:rsidR="00D34E17" w:rsidRPr="00383817" w:rsidRDefault="00D34E17" w:rsidP="00F6043A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DA44" w14:textId="77777777" w:rsidR="00D34E17" w:rsidRPr="00383817" w:rsidRDefault="00D34E17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ručno čišćenje taložnica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41CA" w14:textId="77777777" w:rsidR="00D34E17" w:rsidRPr="00383817" w:rsidRDefault="00201C46" w:rsidP="00A7254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00</w:t>
            </w:r>
            <w:r w:rsidR="00382483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D34E17" w:rsidRPr="00383817" w14:paraId="73E46123" w14:textId="77777777" w:rsidTr="00A97B6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A95B" w14:textId="77777777" w:rsidR="00D34E17" w:rsidRPr="00383817" w:rsidRDefault="00D34E17" w:rsidP="00F6043A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F083" w14:textId="77777777" w:rsidR="00D34E17" w:rsidRPr="00383817" w:rsidRDefault="00D34E17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ručno čišćenje taložnica na stepenicama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8D01" w14:textId="77777777" w:rsidR="00D34E17" w:rsidRPr="00383817" w:rsidRDefault="00201C46" w:rsidP="00A7254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650</w:t>
            </w:r>
            <w:r w:rsidR="00382483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D34E17" w:rsidRPr="00383817" w14:paraId="6C51BFB7" w14:textId="77777777" w:rsidTr="00A97B6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6CA2" w14:textId="77777777" w:rsidR="00D34E17" w:rsidRPr="00383817" w:rsidRDefault="00D34E17" w:rsidP="00F6043A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3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5281" w14:textId="77777777" w:rsidR="00D34E17" w:rsidRPr="00383817" w:rsidRDefault="00D34E17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odvoz materijala na deponij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D58F" w14:textId="77777777" w:rsidR="00D34E17" w:rsidRPr="00383817" w:rsidRDefault="00201C46" w:rsidP="00A7254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D34E17" w:rsidRPr="00383817" w14:paraId="4469D086" w14:textId="77777777" w:rsidTr="008201F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B77C" w14:textId="77777777" w:rsidR="00D34E17" w:rsidRPr="00383817" w:rsidRDefault="00D34E17" w:rsidP="00F6043A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4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C804" w14:textId="77777777" w:rsidR="00D34E17" w:rsidRPr="00383817" w:rsidRDefault="00D34E17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odčepljivanje priključaka na kanal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3598" w14:textId="77777777" w:rsidR="00D34E17" w:rsidRPr="00383817" w:rsidRDefault="00201C46" w:rsidP="00A7254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1.650,00</w:t>
            </w:r>
          </w:p>
        </w:tc>
      </w:tr>
      <w:tr w:rsidR="00D34E17" w:rsidRPr="00383817" w14:paraId="3715099A" w14:textId="77777777" w:rsidTr="008201F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8963" w14:textId="77777777" w:rsidR="00D34E17" w:rsidRPr="00383817" w:rsidRDefault="00D34E17" w:rsidP="00F6043A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5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533C" w14:textId="77777777" w:rsidR="00D34E17" w:rsidRPr="00383817" w:rsidRDefault="00D34E17">
            <w:pPr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zamjena slivnih rešetki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0E72" w14:textId="77777777" w:rsidR="00D34E17" w:rsidRPr="00383817" w:rsidRDefault="00201C46" w:rsidP="00A7254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3A1493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>650</w:t>
            </w:r>
            <w:r w:rsidR="00382483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</w:tr>
      <w:tr w:rsidR="00D34E17" w:rsidRPr="00806040" w14:paraId="6EAB8B2A" w14:textId="77777777" w:rsidTr="008201F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8C9" w14:textId="77777777" w:rsidR="00D34E17" w:rsidRPr="00806040" w:rsidRDefault="00D34E17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806040">
              <w:rPr>
                <w:rFonts w:ascii="Arial" w:hAnsi="Arial" w:cs="Arial"/>
                <w:b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A791" w14:textId="77777777" w:rsidR="00D34E17" w:rsidRPr="00806040" w:rsidRDefault="00D34E1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06040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49A1" w14:textId="77777777" w:rsidR="00D34E17" w:rsidRPr="00806040" w:rsidRDefault="00201C46" w:rsidP="00D34E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  <w:r w:rsidR="00D34E17" w:rsidRPr="00806040">
              <w:rPr>
                <w:rFonts w:ascii="Arial" w:hAnsi="Arial" w:cs="Arial"/>
                <w:b/>
                <w:bCs/>
                <w:color w:val="000000"/>
                <w:sz w:val="20"/>
              </w:rPr>
              <w:t>.000</w:t>
            </w:r>
            <w:r w:rsidR="00382483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</w:tbl>
    <w:p w14:paraId="2A4D8042" w14:textId="77777777" w:rsidR="00864636" w:rsidRDefault="00B53408">
      <w:p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</w:p>
    <w:p w14:paraId="0AA0C480" w14:textId="3A996892" w:rsidR="004F3355" w:rsidRPr="00DF6977" w:rsidRDefault="00B53408" w:rsidP="00864636">
      <w:p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2</w:t>
      </w:r>
      <w:r w:rsidRPr="00DF6977">
        <w:rPr>
          <w:rFonts w:ascii="Arial" w:hAnsi="Arial"/>
          <w:sz w:val="20"/>
        </w:rPr>
        <w:t>.</w:t>
      </w:r>
      <w:r w:rsidRPr="00DF6977">
        <w:rPr>
          <w:rFonts w:ascii="Arial" w:hAnsi="Arial"/>
          <w:b/>
          <w:sz w:val="20"/>
        </w:rPr>
        <w:t>Održavanje čistoće javnih površina</w:t>
      </w:r>
    </w:p>
    <w:p w14:paraId="549F220A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D34E17" w:rsidRPr="00383817" w14:paraId="0F7A07F4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B4AB" w14:textId="77777777" w:rsidR="00D34E17" w:rsidRPr="00383817" w:rsidRDefault="00D34E17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bookmarkStart w:id="3" w:name="_Hlk57716374"/>
            <w:r w:rsidRPr="0038381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F88F" w14:textId="77777777" w:rsidR="00D34E17" w:rsidRPr="00383817" w:rsidRDefault="001610B0" w:rsidP="001610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Č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išćenje javn</w:t>
            </w:r>
            <w:r w:rsidR="0077288B">
              <w:rPr>
                <w:rFonts w:ascii="Arial" w:hAnsi="Arial" w:cs="Arial"/>
                <w:color w:val="000000"/>
                <w:sz w:val="20"/>
              </w:rPr>
              <w:t xml:space="preserve">o prometnih i zelenih površina-rad higijeničara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6A48" w14:textId="77777777" w:rsidR="00D34E17" w:rsidRPr="004A5370" w:rsidRDefault="00DD42A7" w:rsidP="009D01D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581.108,00</w:t>
            </w:r>
          </w:p>
        </w:tc>
      </w:tr>
      <w:tr w:rsidR="0077288B" w:rsidRPr="00383817" w14:paraId="2DC591EA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CD2B" w14:textId="77777777" w:rsidR="0077288B" w:rsidRPr="00383817" w:rsidRDefault="0077288B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C6EF" w14:textId="77777777" w:rsidR="0077288B" w:rsidRPr="00383817" w:rsidRDefault="0077288B" w:rsidP="007728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Pojačano održavanje javnih površina u turističkoj sezoni</w:t>
            </w:r>
            <w:r>
              <w:rPr>
                <w:rFonts w:ascii="Arial" w:hAnsi="Arial" w:cs="Arial"/>
                <w:color w:val="000000"/>
                <w:sz w:val="20"/>
              </w:rPr>
              <w:t>-rad higijeničara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29046" w14:textId="77777777" w:rsidR="0077288B" w:rsidRPr="004A5370" w:rsidRDefault="00DD42A7" w:rsidP="007728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175.568,00</w:t>
            </w:r>
          </w:p>
        </w:tc>
      </w:tr>
      <w:tr w:rsidR="0077288B" w:rsidRPr="00383817" w14:paraId="270EDCDE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9899" w14:textId="77777777" w:rsidR="0077288B" w:rsidRPr="00383817" w:rsidRDefault="0077288B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F037" w14:textId="77777777" w:rsidR="0077288B" w:rsidRPr="00383817" w:rsidRDefault="00DA2E5E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Strojno pranje javno prometnih površina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11E2A" w14:textId="77777777" w:rsidR="0077288B" w:rsidRPr="004A5370" w:rsidRDefault="00CC52FF" w:rsidP="007728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124.577,00</w:t>
            </w:r>
          </w:p>
        </w:tc>
      </w:tr>
      <w:tr w:rsidR="0077288B" w:rsidRPr="00DA2E5E" w14:paraId="5F0C68CE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FF8D" w14:textId="77777777" w:rsidR="0077288B" w:rsidRPr="00DA2E5E" w:rsidRDefault="0077288B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A2E5E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81F7" w14:textId="77777777" w:rsidR="0077288B" w:rsidRPr="00DA2E5E" w:rsidRDefault="00DA2E5E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Ručno pranje javno prometnih površina – rad higijeničara</w:t>
            </w:r>
            <w:r w:rsidR="0077288B" w:rsidRPr="00DA2E5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ADFC" w14:textId="77777777" w:rsidR="0077288B" w:rsidRPr="004A5370" w:rsidRDefault="00DD42A7" w:rsidP="007728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13.179,00</w:t>
            </w:r>
          </w:p>
        </w:tc>
      </w:tr>
      <w:tr w:rsidR="0077288B" w:rsidRPr="00383817" w14:paraId="327842D0" w14:textId="77777777" w:rsidTr="00905DB5">
        <w:trPr>
          <w:trHeight w:val="2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8518" w14:textId="77777777" w:rsidR="0077288B" w:rsidRPr="00383817" w:rsidRDefault="0077288B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D6E3" w14:textId="77777777" w:rsidR="0077288B" w:rsidRPr="00383817" w:rsidRDefault="0077288B" w:rsidP="007728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 xml:space="preserve">Odvoz i odlaganje </w:t>
            </w:r>
            <w:r w:rsidR="00DA2E5E">
              <w:rPr>
                <w:rFonts w:ascii="Arial" w:hAnsi="Arial" w:cs="Arial"/>
                <w:color w:val="000000"/>
                <w:sz w:val="20"/>
              </w:rPr>
              <w:t>prikupljenog otpada s javno prometnih površina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B554" w14:textId="77777777" w:rsidR="0077288B" w:rsidRPr="004A5370" w:rsidRDefault="00DD42A7" w:rsidP="007728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449.966,00</w:t>
            </w:r>
          </w:p>
        </w:tc>
      </w:tr>
      <w:tr w:rsidR="00DA2E5E" w:rsidRPr="00383817" w14:paraId="19943BF8" w14:textId="77777777" w:rsidTr="00905DB5">
        <w:trPr>
          <w:trHeight w:val="2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0399" w14:textId="77777777" w:rsidR="00DA2E5E" w:rsidRPr="00383817" w:rsidRDefault="00DA2E5E" w:rsidP="00DA2E5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6.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CD9" w14:textId="77777777" w:rsidR="00DA2E5E" w:rsidRPr="00383817" w:rsidRDefault="00DA2E5E" w:rsidP="00DA2E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 xml:space="preserve">Odvoz i odlaganje </w:t>
            </w:r>
            <w:r>
              <w:rPr>
                <w:rFonts w:ascii="Arial" w:hAnsi="Arial" w:cs="Arial"/>
                <w:color w:val="000000"/>
                <w:sz w:val="20"/>
              </w:rPr>
              <w:t>raznog komunalnog otpada s nelegalnih odlagališta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49A0" w14:textId="77777777" w:rsidR="00DA2E5E" w:rsidRPr="004A5370" w:rsidRDefault="00DD42A7" w:rsidP="00DA2E5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39.977,00</w:t>
            </w:r>
          </w:p>
        </w:tc>
      </w:tr>
      <w:tr w:rsidR="00BC2E11" w:rsidRPr="00383817" w14:paraId="6F76BD9F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D5F73" w14:textId="77777777" w:rsidR="00BC2E11" w:rsidRPr="00383817" w:rsidRDefault="00BC2E11" w:rsidP="00DA2E5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AE1E" w14:textId="77777777" w:rsidR="00BC2E11" w:rsidRPr="00150921" w:rsidRDefault="00BC2E11" w:rsidP="00DA2E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50921">
              <w:rPr>
                <w:rFonts w:ascii="Arial" w:hAnsi="Arial" w:cs="Arial"/>
                <w:color w:val="000000"/>
                <w:sz w:val="20"/>
              </w:rPr>
              <w:t>Trošak održavanja plaža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B1F5" w14:textId="77777777" w:rsidR="00BC2E11" w:rsidRPr="00150921" w:rsidRDefault="00DD42A7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67.500,00</w:t>
            </w:r>
          </w:p>
        </w:tc>
      </w:tr>
      <w:tr w:rsidR="007B5562" w:rsidRPr="00383817" w14:paraId="38779360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570C0" w14:textId="77777777" w:rsidR="007B5562" w:rsidRDefault="007B5562" w:rsidP="00DA2E5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8.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567C" w14:textId="77777777" w:rsidR="007B5562" w:rsidRPr="00150921" w:rsidRDefault="007B5562" w:rsidP="00DA2E5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150921">
              <w:rPr>
                <w:rFonts w:ascii="Arial" w:hAnsi="Arial" w:cs="Arial"/>
                <w:color w:val="000000"/>
                <w:sz w:val="20"/>
              </w:rPr>
              <w:t xml:space="preserve">Sanitarni čvor Rezalište </w:t>
            </w:r>
            <w:r w:rsidR="00E25C13">
              <w:rPr>
                <w:rFonts w:ascii="Arial" w:hAnsi="Arial" w:cs="Arial"/>
                <w:color w:val="000000"/>
                <w:sz w:val="20"/>
              </w:rPr>
              <w:t>i Jadrija</w:t>
            </w:r>
            <w:r w:rsidRPr="00150921">
              <w:rPr>
                <w:rFonts w:ascii="Arial" w:hAnsi="Arial" w:cs="Arial"/>
                <w:color w:val="000000"/>
                <w:sz w:val="20"/>
              </w:rPr>
              <w:t>- troškovi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999A1" w14:textId="77777777" w:rsidR="007B5562" w:rsidRPr="00150921" w:rsidRDefault="00DD42A7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38.125,00</w:t>
            </w:r>
          </w:p>
        </w:tc>
      </w:tr>
      <w:tr w:rsidR="0077288B" w:rsidRPr="00DF6977" w14:paraId="2F088C34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9434" w14:textId="77777777" w:rsidR="0077288B" w:rsidRPr="00DF6977" w:rsidRDefault="0077288B" w:rsidP="0077288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6FEC" w14:textId="77777777" w:rsidR="0077288B" w:rsidRPr="00DF6977" w:rsidRDefault="0077288B" w:rsidP="0077288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9331" w14:textId="77777777" w:rsidR="0077288B" w:rsidRPr="00DF6977" w:rsidRDefault="00421EE8" w:rsidP="0077288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1.490.000,00</w:t>
            </w:r>
          </w:p>
        </w:tc>
      </w:tr>
    </w:tbl>
    <w:p w14:paraId="75F772B7" w14:textId="77777777" w:rsidR="00CC52D0" w:rsidRPr="00DF6977" w:rsidRDefault="00CC52D0">
      <w:pPr>
        <w:jc w:val="both"/>
        <w:rPr>
          <w:rFonts w:ascii="Arial" w:hAnsi="Arial"/>
          <w:sz w:val="20"/>
        </w:rPr>
      </w:pPr>
    </w:p>
    <w:p w14:paraId="30F8CFCA" w14:textId="77777777" w:rsidR="004F3355" w:rsidRPr="00DF6977" w:rsidRDefault="00B53408" w:rsidP="00AF506E">
      <w:p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3</w:t>
      </w:r>
      <w:r w:rsidRPr="00DF6977">
        <w:rPr>
          <w:rFonts w:ascii="Arial" w:hAnsi="Arial"/>
          <w:sz w:val="20"/>
        </w:rPr>
        <w:t xml:space="preserve">. </w:t>
      </w:r>
      <w:r w:rsidRPr="00DF6977">
        <w:rPr>
          <w:rFonts w:ascii="Arial" w:hAnsi="Arial"/>
          <w:b/>
          <w:sz w:val="20"/>
        </w:rPr>
        <w:t>Održavanje javnih površina</w:t>
      </w:r>
    </w:p>
    <w:p w14:paraId="54485538" w14:textId="77777777" w:rsidR="004F3355" w:rsidRPr="00DF6977" w:rsidRDefault="00B53408" w:rsidP="00AF506E">
      <w:p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>3.1. Održavanje javnih zelenih površina</w:t>
      </w:r>
    </w:p>
    <w:p w14:paraId="75FA2134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D34E17" w:rsidRPr="00383817" w14:paraId="1AB0CDED" w14:textId="77777777" w:rsidTr="00905DB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BC42" w14:textId="77777777" w:rsidR="00D34E17" w:rsidRPr="00383817" w:rsidRDefault="00D34E17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E6E5" w14:textId="77777777" w:rsidR="00D34E17" w:rsidRPr="00383817" w:rsidRDefault="001610B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P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 xml:space="preserve">rva </w:t>
            </w:r>
            <w:r w:rsidR="00DA2E5E">
              <w:rPr>
                <w:rFonts w:ascii="Arial" w:hAnsi="Arial" w:cs="Arial"/>
                <w:color w:val="000000"/>
                <w:sz w:val="20"/>
              </w:rPr>
              <w:t xml:space="preserve">kategorija 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 xml:space="preserve">zelenih </w:t>
            </w:r>
            <w:r w:rsidR="00DA2E5E">
              <w:rPr>
                <w:rFonts w:ascii="Arial" w:hAnsi="Arial" w:cs="Arial"/>
                <w:color w:val="000000"/>
                <w:sz w:val="20"/>
              </w:rPr>
              <w:t xml:space="preserve">i javnih 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površina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E4DD" w14:textId="77777777" w:rsidR="00D34E17" w:rsidRPr="004A5370" w:rsidRDefault="00021986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165.523,31</w:t>
            </w:r>
          </w:p>
        </w:tc>
      </w:tr>
      <w:tr w:rsidR="00D34E17" w:rsidRPr="00383817" w14:paraId="3FE005AE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B632" w14:textId="77777777" w:rsidR="00D34E17" w:rsidRPr="00383817" w:rsidRDefault="00D34E17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5F61" w14:textId="77777777" w:rsidR="00D34E17" w:rsidRPr="00383817" w:rsidRDefault="001610B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D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ruga skupina zelenih</w:t>
            </w:r>
            <w:r w:rsidR="003D7B3A">
              <w:rPr>
                <w:rFonts w:ascii="Arial" w:hAnsi="Arial" w:cs="Arial"/>
                <w:color w:val="000000"/>
                <w:sz w:val="20"/>
              </w:rPr>
              <w:t xml:space="preserve"> i javnih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 xml:space="preserve"> površina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1BD18" w14:textId="77777777" w:rsidR="00D34E17" w:rsidRPr="004A5370" w:rsidRDefault="00021986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316.375,88</w:t>
            </w:r>
          </w:p>
        </w:tc>
      </w:tr>
      <w:tr w:rsidR="00D34E17" w:rsidRPr="00383817" w14:paraId="034BAFB4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B463" w14:textId="77777777" w:rsidR="00D34E17" w:rsidRPr="00383817" w:rsidRDefault="00A923FA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3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FB15" w14:textId="77777777" w:rsidR="00D34E17" w:rsidRPr="00383817" w:rsidRDefault="003D7B3A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Održavanje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 xml:space="preserve"> dječjih igrališta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022F" w14:textId="77777777" w:rsidR="00D34E17" w:rsidRPr="004A5370" w:rsidRDefault="00021986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29.700,00</w:t>
            </w:r>
          </w:p>
        </w:tc>
      </w:tr>
      <w:tr w:rsidR="002F3D50" w:rsidRPr="00383817" w14:paraId="506FC0AD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2BB7" w14:textId="77777777" w:rsidR="002F3D50" w:rsidRPr="00383817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BC1C" w14:textId="465E2828" w:rsidR="002F3D50" w:rsidRDefault="002F3D5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</w:t>
            </w:r>
            <w:r w:rsidR="00021986">
              <w:rPr>
                <w:rFonts w:ascii="Arial" w:hAnsi="Arial" w:cs="Arial"/>
                <w:color w:val="000000"/>
                <w:sz w:val="20"/>
              </w:rPr>
              <w:t>erijaln</w:t>
            </w:r>
            <w:r>
              <w:rPr>
                <w:rFonts w:ascii="Arial" w:hAnsi="Arial" w:cs="Arial"/>
                <w:color w:val="000000"/>
                <w:sz w:val="20"/>
              </w:rPr>
              <w:t>i troškovi za hortikulturne površine i dječja igrališta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26A95" w14:textId="77777777" w:rsidR="002F3D50" w:rsidRDefault="00021986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19.625,00</w:t>
            </w:r>
          </w:p>
        </w:tc>
      </w:tr>
      <w:tr w:rsidR="00D34E17" w:rsidRPr="00383817" w14:paraId="3C6B5B74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91EC" w14:textId="77777777" w:rsidR="00D34E17" w:rsidRPr="00383817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0C36" w14:textId="77777777" w:rsidR="00D34E17" w:rsidRPr="00383817" w:rsidRDefault="003D7B3A" w:rsidP="00D34E1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Uređenje zelenih površina u </w:t>
            </w:r>
            <w:r w:rsidR="00D34E17" w:rsidRPr="00383817">
              <w:rPr>
                <w:rFonts w:ascii="Arial" w:hAnsi="Arial" w:cs="Arial"/>
                <w:color w:val="000000"/>
                <w:sz w:val="20"/>
              </w:rPr>
              <w:t>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748A9" w14:textId="77777777" w:rsidR="00D34E17" w:rsidRPr="004A5370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102.797,44</w:t>
            </w:r>
          </w:p>
        </w:tc>
      </w:tr>
      <w:tr w:rsidR="00D34E17" w:rsidRPr="00383817" w14:paraId="2EE5DC4F" w14:textId="77777777" w:rsidTr="00905DB5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45BB" w14:textId="77777777" w:rsidR="00D34E17" w:rsidRPr="00383817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19E9" w14:textId="77777777" w:rsidR="00D34E17" w:rsidRPr="00383817" w:rsidRDefault="003D7B3A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Automatsko navodnjavanje hortikulturnih površina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EC69B" w14:textId="77777777" w:rsidR="00D34E17" w:rsidRPr="004A5370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12.228,37</w:t>
            </w:r>
          </w:p>
        </w:tc>
      </w:tr>
      <w:tr w:rsidR="00BE695A" w:rsidRPr="00383817" w14:paraId="68A78EA8" w14:textId="77777777" w:rsidTr="0045317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19ECA" w14:textId="77777777" w:rsidR="00BE695A" w:rsidRPr="00021986" w:rsidRDefault="00021986" w:rsidP="000219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736D" w14:textId="77777777" w:rsidR="00BE695A" w:rsidRDefault="00373BE1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Trošak vode za zalijevanje i navodnjavanje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FC0D" w14:textId="77777777" w:rsidR="00BE695A" w:rsidRPr="004A5370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75.000,00</w:t>
            </w:r>
          </w:p>
        </w:tc>
      </w:tr>
      <w:tr w:rsidR="00373BE1" w:rsidRPr="00383817" w14:paraId="748144F3" w14:textId="77777777" w:rsidTr="0045317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C0AF" w14:textId="77777777" w:rsidR="00373BE1" w:rsidRPr="00021986" w:rsidRDefault="00021986" w:rsidP="0002198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EADD" w14:textId="77777777" w:rsidR="00373BE1" w:rsidRDefault="00373BE1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Tretiranje palmi zaštitnim sredstvom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312B4" w14:textId="77777777" w:rsidR="00373BE1" w:rsidRPr="004A5370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11.500,00</w:t>
            </w:r>
          </w:p>
        </w:tc>
      </w:tr>
      <w:tr w:rsidR="00BC2E11" w:rsidRPr="00383817" w14:paraId="1050693F" w14:textId="77777777" w:rsidTr="002F3D50">
        <w:trPr>
          <w:trHeight w:val="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1C02" w14:textId="77777777" w:rsidR="00BC2E11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4AC5" w14:textId="77777777" w:rsidR="00BC2E11" w:rsidRDefault="007B5562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Održavanje zelenih površina na plažama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B63CD" w14:textId="77777777" w:rsidR="00BC2E11" w:rsidRPr="00150921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33.500,00</w:t>
            </w:r>
          </w:p>
        </w:tc>
      </w:tr>
      <w:tr w:rsidR="002F3D50" w:rsidRPr="00383817" w14:paraId="166E66F4" w14:textId="77777777" w:rsidTr="0045317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24B15" w14:textId="77777777" w:rsidR="002F3D50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7637C" w14:textId="77777777" w:rsidR="002F3D50" w:rsidRDefault="002F3D5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Košnja rubnjaka po gradu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05373" w14:textId="77777777" w:rsidR="002F3D50" w:rsidRPr="00150921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25.000,00</w:t>
            </w:r>
          </w:p>
        </w:tc>
      </w:tr>
      <w:tr w:rsidR="002F3D50" w:rsidRPr="00383817" w14:paraId="1E72B12D" w14:textId="77777777" w:rsidTr="0045317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6201" w14:textId="77777777" w:rsidR="002F3D50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7F28" w14:textId="77777777" w:rsidR="002F3D50" w:rsidRDefault="002F3D5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Intervencije po GIS sustavu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6DD41" w14:textId="77777777" w:rsidR="002F3D50" w:rsidRPr="00150921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62.500,00</w:t>
            </w:r>
          </w:p>
        </w:tc>
      </w:tr>
      <w:tr w:rsidR="002F3D50" w:rsidRPr="00383817" w14:paraId="06795FA5" w14:textId="77777777" w:rsidTr="0045317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3C56B" w14:textId="77777777" w:rsidR="002F3D50" w:rsidRDefault="00021986" w:rsidP="00A923F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6AF1" w14:textId="77777777" w:rsidR="002F3D50" w:rsidRDefault="002F3D50" w:rsidP="001610B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Plan sadnje stabala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8DEB" w14:textId="77777777" w:rsidR="002F3D50" w:rsidRPr="00150921" w:rsidRDefault="002F3D50" w:rsidP="004A5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16.2</w:t>
            </w:r>
            <w:r w:rsidR="00021986">
              <w:rPr>
                <w:rFonts w:ascii="Arial" w:hAnsi="Arial" w:cs="Arial"/>
                <w:iCs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0,00</w:t>
            </w:r>
          </w:p>
        </w:tc>
      </w:tr>
      <w:tr w:rsidR="00D34E17" w:rsidRPr="00970968" w14:paraId="12F28A86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E660" w14:textId="77777777" w:rsidR="00D34E17" w:rsidRPr="00970968" w:rsidRDefault="00D34E17" w:rsidP="00D34E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970968">
              <w:rPr>
                <w:rFonts w:ascii="Arial" w:hAnsi="Arial" w:cs="Arial"/>
                <w:b/>
                <w:i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DBE0" w14:textId="77777777" w:rsidR="00D34E17" w:rsidRPr="00F72795" w:rsidRDefault="00D34E17" w:rsidP="00D34E1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F72795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Ukupno zelene površine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E28A" w14:textId="77777777" w:rsidR="00D34E17" w:rsidRPr="005E3931" w:rsidRDefault="00F72795" w:rsidP="007E0B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870.000,00</w:t>
            </w:r>
          </w:p>
        </w:tc>
      </w:tr>
      <w:bookmarkEnd w:id="3"/>
    </w:tbl>
    <w:p w14:paraId="7DB8E79B" w14:textId="77777777" w:rsidR="00DF6977" w:rsidRDefault="00DF6977" w:rsidP="00D34E17">
      <w:pPr>
        <w:jc w:val="both"/>
        <w:rPr>
          <w:rFonts w:ascii="Arial" w:hAnsi="Arial"/>
          <w:sz w:val="20"/>
        </w:rPr>
      </w:pPr>
    </w:p>
    <w:p w14:paraId="399A169A" w14:textId="77777777" w:rsidR="004F3355" w:rsidRPr="00DF6977" w:rsidRDefault="00B53408" w:rsidP="00AF506E">
      <w:p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 xml:space="preserve">3.2. </w:t>
      </w:r>
      <w:r w:rsidR="00A77E9A" w:rsidRPr="00A77E9A">
        <w:rPr>
          <w:rFonts w:ascii="Arial" w:hAnsi="Arial"/>
          <w:b/>
          <w:bCs/>
          <w:sz w:val="20"/>
        </w:rPr>
        <w:t>održavanja javnih površina na kojima nije dopušten promet motornim vozilima</w:t>
      </w:r>
    </w:p>
    <w:p w14:paraId="6761DDFF" w14:textId="77777777" w:rsidR="004F3355" w:rsidRPr="00DF6977" w:rsidRDefault="004F3355">
      <w:pPr>
        <w:ind w:left="1080"/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C00C98" w14:paraId="5F28E0E6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677D" w14:textId="77777777" w:rsidR="007D45CB" w:rsidRPr="00C00C98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C00C9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F6CE" w14:textId="77777777" w:rsidR="007D45CB" w:rsidRPr="00C00C98" w:rsidRDefault="001610B0" w:rsidP="001610B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O</w:t>
            </w:r>
            <w:r w:rsidR="007D45CB" w:rsidRPr="00C00C98">
              <w:rPr>
                <w:rFonts w:ascii="Arial" w:hAnsi="Arial" w:cs="Arial"/>
                <w:color w:val="000000"/>
                <w:sz w:val="20"/>
              </w:rPr>
              <w:t>državanje ostalih javnih površina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3938" w14:textId="77777777" w:rsidR="007D45CB" w:rsidRPr="00C00C98" w:rsidRDefault="00F72795" w:rsidP="00763C1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400.000,00</w:t>
            </w:r>
          </w:p>
        </w:tc>
      </w:tr>
      <w:tr w:rsidR="007D45CB" w:rsidRPr="00383817" w14:paraId="5EAD7B08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C34D" w14:textId="77777777" w:rsidR="007D45CB" w:rsidRPr="00383817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4275" w14:textId="77777777" w:rsidR="007D45CB" w:rsidRPr="00383817" w:rsidRDefault="00D9690A" w:rsidP="00D969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O</w:t>
            </w:r>
            <w:r w:rsidR="007D45CB" w:rsidRPr="00383817">
              <w:rPr>
                <w:rFonts w:ascii="Arial" w:hAnsi="Arial" w:cs="Arial"/>
                <w:color w:val="000000"/>
                <w:sz w:val="20"/>
              </w:rPr>
              <w:t>državanje javnih fontana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7420B" w14:textId="77777777" w:rsidR="007D45CB" w:rsidRPr="00AC1515" w:rsidRDefault="00F72795" w:rsidP="007D45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20.000,00</w:t>
            </w:r>
          </w:p>
        </w:tc>
      </w:tr>
      <w:tr w:rsidR="007D45CB" w:rsidRPr="00970968" w14:paraId="57C75650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D658" w14:textId="77777777" w:rsidR="007D45CB" w:rsidRPr="00970968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970968">
              <w:rPr>
                <w:rFonts w:ascii="Arial" w:hAnsi="Arial" w:cs="Arial"/>
                <w:b/>
                <w:i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D226" w14:textId="77777777" w:rsidR="007D45CB" w:rsidRPr="003652A5" w:rsidRDefault="007D45CB" w:rsidP="007D45C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3652A5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Ukupno ostale površine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6D006" w14:textId="77777777" w:rsidR="007D45CB" w:rsidRPr="00AC1515" w:rsidRDefault="00F72795" w:rsidP="00763C1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420.000,00</w:t>
            </w:r>
          </w:p>
        </w:tc>
      </w:tr>
    </w:tbl>
    <w:p w14:paraId="154716A1" w14:textId="77777777" w:rsidR="004F3355" w:rsidRPr="00DF6977" w:rsidRDefault="004F3355">
      <w:pPr>
        <w:pStyle w:val="Tijeloteksta23"/>
        <w:rPr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DF6977" w14:paraId="6998A9C6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D09D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04BC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 zelene i ostale površine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50C7" w14:textId="77777777" w:rsidR="007D45CB" w:rsidRPr="00DF6977" w:rsidRDefault="00F72795" w:rsidP="007E0B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1.290.000,00</w:t>
            </w:r>
          </w:p>
        </w:tc>
      </w:tr>
    </w:tbl>
    <w:p w14:paraId="20B5F5B6" w14:textId="77777777" w:rsidR="00A923FA" w:rsidRPr="00DF6977" w:rsidRDefault="00A923FA">
      <w:pPr>
        <w:jc w:val="both"/>
        <w:rPr>
          <w:rFonts w:ascii="Arial" w:hAnsi="Arial"/>
          <w:sz w:val="20"/>
        </w:rPr>
      </w:pPr>
    </w:p>
    <w:p w14:paraId="7FA0065A" w14:textId="2F9C7F40" w:rsidR="004F3355" w:rsidRPr="00DF6977" w:rsidRDefault="00B53408">
      <w:pPr>
        <w:pStyle w:val="Tijeloteksta21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4.  Održavanje nerazvrstanih cesta</w:t>
      </w:r>
    </w:p>
    <w:p w14:paraId="3920B696" w14:textId="77777777" w:rsidR="004F3355" w:rsidRPr="00DF6977" w:rsidRDefault="004F3355" w:rsidP="00CC2268">
      <w:pPr>
        <w:jc w:val="both"/>
        <w:rPr>
          <w:rFonts w:ascii="Arial" w:hAnsi="Arial"/>
          <w:sz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C00C98" w14:paraId="55D1EC3D" w14:textId="77777777" w:rsidTr="008201F1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7721" w14:textId="77777777" w:rsidR="007D45CB" w:rsidRPr="00C00C98" w:rsidRDefault="007D45CB" w:rsidP="00206FB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C00C9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F047" w14:textId="77777777" w:rsidR="007D45CB" w:rsidRPr="00C00C98" w:rsidRDefault="00206FBE" w:rsidP="00206FB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Održavanje nerazvrstanih cesta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D8B9E" w14:textId="77777777" w:rsidR="007D45CB" w:rsidRPr="00C00C98" w:rsidRDefault="00A66E65" w:rsidP="007E0B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1.100.000,00</w:t>
            </w:r>
          </w:p>
        </w:tc>
      </w:tr>
      <w:tr w:rsidR="007D45CB" w:rsidRPr="00C00C98" w14:paraId="44D51045" w14:textId="77777777" w:rsidTr="008201F1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BC35" w14:textId="77777777" w:rsidR="007D45CB" w:rsidRPr="00C00C98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C00C9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2FE5" w14:textId="77777777" w:rsidR="007D45CB" w:rsidRPr="00C00C98" w:rsidRDefault="00D9690A" w:rsidP="00D9690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V</w:t>
            </w:r>
            <w:r w:rsidR="007D45CB" w:rsidRPr="00C00C98">
              <w:rPr>
                <w:rFonts w:ascii="Arial" w:hAnsi="Arial" w:cs="Arial"/>
                <w:color w:val="000000"/>
                <w:sz w:val="20"/>
              </w:rPr>
              <w:t>ertikalna i horizontalna prometna signalizacija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3ABC" w14:textId="77777777" w:rsidR="007D45CB" w:rsidRPr="00C00C98" w:rsidRDefault="00A66E65" w:rsidP="006B51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135.000,00</w:t>
            </w:r>
          </w:p>
        </w:tc>
      </w:tr>
      <w:tr w:rsidR="00F2137A" w:rsidRPr="00383817" w14:paraId="34EAC287" w14:textId="77777777" w:rsidTr="008201F1">
        <w:trPr>
          <w:trHeight w:val="28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DF5F7" w14:textId="77777777" w:rsidR="00F2137A" w:rsidRPr="00383817" w:rsidRDefault="00F2137A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E8D6" w14:textId="77777777" w:rsidR="00F2137A" w:rsidRPr="00383817" w:rsidRDefault="00F2137A" w:rsidP="00D9690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Zaštitne ograde i stupići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E26FE" w14:textId="77777777" w:rsidR="00F2137A" w:rsidRDefault="00A66E65" w:rsidP="006B510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</w:tr>
      <w:tr w:rsidR="007D45CB" w:rsidRPr="00DF6977" w14:paraId="277D39BE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903B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0371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0085A" w14:textId="77777777" w:rsidR="007D45CB" w:rsidRPr="00DF6977" w:rsidRDefault="00A66E65" w:rsidP="00F2137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1.335.000,00</w:t>
            </w:r>
          </w:p>
        </w:tc>
      </w:tr>
    </w:tbl>
    <w:p w14:paraId="0A1CE7B9" w14:textId="77777777" w:rsidR="004F3355" w:rsidRPr="00DF6977" w:rsidRDefault="004F3355">
      <w:pPr>
        <w:jc w:val="both"/>
        <w:rPr>
          <w:rFonts w:ascii="Arial" w:hAnsi="Arial"/>
          <w:sz w:val="20"/>
        </w:rPr>
      </w:pPr>
    </w:p>
    <w:p w14:paraId="705F7E9A" w14:textId="77777777" w:rsidR="00AF552C" w:rsidRDefault="00AF506E" w:rsidP="00AF506E">
      <w:pPr>
        <w:tabs>
          <w:tab w:val="left" w:pos="1800"/>
        </w:tabs>
        <w:jc w:val="both"/>
        <w:rPr>
          <w:rFonts w:ascii="Arial" w:hAnsi="Arial"/>
          <w:b/>
          <w:sz w:val="20"/>
        </w:rPr>
      </w:pPr>
      <w:bookmarkStart w:id="4" w:name="_Hlk181967500"/>
      <w:r w:rsidRPr="00DF6977">
        <w:rPr>
          <w:rFonts w:ascii="Arial" w:hAnsi="Arial"/>
          <w:b/>
          <w:sz w:val="20"/>
        </w:rPr>
        <w:t xml:space="preserve">      </w:t>
      </w:r>
    </w:p>
    <w:p w14:paraId="11F25271" w14:textId="4D3B20A0" w:rsidR="004F3355" w:rsidRPr="00DF6977" w:rsidRDefault="00AF506E" w:rsidP="00AF506E">
      <w:pPr>
        <w:tabs>
          <w:tab w:val="left" w:pos="1800"/>
        </w:tabs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 xml:space="preserve">     5. </w:t>
      </w:r>
      <w:r w:rsidR="00B53408" w:rsidRPr="00DF6977">
        <w:rPr>
          <w:rFonts w:ascii="Arial" w:hAnsi="Arial"/>
          <w:b/>
          <w:sz w:val="20"/>
        </w:rPr>
        <w:t>Održavanje groblja</w:t>
      </w:r>
    </w:p>
    <w:p w14:paraId="18516F4D" w14:textId="77777777" w:rsidR="004F3355" w:rsidRPr="00DF6977" w:rsidRDefault="004F3355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C00C98" w14:paraId="2F175A91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A3EF" w14:textId="77777777" w:rsidR="007D45CB" w:rsidRPr="00C00C98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C00C98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BBD4" w14:textId="77777777" w:rsidR="007D45CB" w:rsidRPr="00C00C98" w:rsidRDefault="00D9690A" w:rsidP="00D9690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P</w:t>
            </w:r>
            <w:r w:rsidR="007D45CB" w:rsidRPr="00C00C98">
              <w:rPr>
                <w:rFonts w:ascii="Arial" w:hAnsi="Arial" w:cs="Arial"/>
                <w:color w:val="000000"/>
                <w:sz w:val="20"/>
              </w:rPr>
              <w:t>rva skupina groblja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69BE" w14:textId="77777777" w:rsidR="007D45CB" w:rsidRPr="00C00C98" w:rsidRDefault="00A66E65" w:rsidP="009A319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130.000,00</w:t>
            </w:r>
          </w:p>
        </w:tc>
      </w:tr>
      <w:tr w:rsidR="007D45CB" w:rsidRPr="00DF6977" w14:paraId="062E23ED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D86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1724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BBA3" w14:textId="77777777" w:rsidR="007D45CB" w:rsidRPr="00DF6977" w:rsidRDefault="00A66E65" w:rsidP="007D45C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130.000,00</w:t>
            </w:r>
          </w:p>
        </w:tc>
      </w:tr>
      <w:bookmarkEnd w:id="4"/>
    </w:tbl>
    <w:p w14:paraId="3324E80E" w14:textId="77777777" w:rsidR="00AF506E" w:rsidRPr="00DF6977" w:rsidRDefault="00AF506E" w:rsidP="00AF506E">
      <w:pPr>
        <w:numPr>
          <w:ilvl w:val="12"/>
          <w:numId w:val="0"/>
        </w:numPr>
        <w:jc w:val="both"/>
        <w:rPr>
          <w:rFonts w:ascii="Arial" w:hAnsi="Arial"/>
          <w:b/>
          <w:sz w:val="20"/>
        </w:rPr>
      </w:pPr>
    </w:p>
    <w:p w14:paraId="29E73A54" w14:textId="77777777" w:rsidR="004F3355" w:rsidRPr="00DF6977" w:rsidRDefault="00B53408" w:rsidP="00AF506E">
      <w:pPr>
        <w:numPr>
          <w:ilvl w:val="12"/>
          <w:numId w:val="0"/>
        </w:numPr>
        <w:ind w:firstLine="720"/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lastRenderedPageBreak/>
        <w:t>6.  Javna rasvjeta</w:t>
      </w:r>
      <w:r w:rsidR="007D45CB" w:rsidRPr="00DF6977">
        <w:rPr>
          <w:rFonts w:ascii="Arial" w:hAnsi="Arial"/>
          <w:b/>
          <w:sz w:val="20"/>
        </w:rPr>
        <w:br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383817" w14:paraId="35EA0A3C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68CE" w14:textId="77777777" w:rsidR="007D45CB" w:rsidRPr="00383817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7AD5" w14:textId="77777777" w:rsidR="007D45CB" w:rsidRPr="00383817" w:rsidRDefault="00613BD5" w:rsidP="00613BD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P</w:t>
            </w:r>
            <w:r w:rsidR="007D45CB" w:rsidRPr="00383817">
              <w:rPr>
                <w:rFonts w:ascii="Arial" w:hAnsi="Arial" w:cs="Arial"/>
                <w:color w:val="000000"/>
                <w:sz w:val="20"/>
              </w:rPr>
              <w:t>otrošena energija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F089B" w14:textId="77777777" w:rsidR="007D45CB" w:rsidRPr="00C97C6D" w:rsidRDefault="00C81BC9" w:rsidP="00C97C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840.000,00</w:t>
            </w:r>
          </w:p>
        </w:tc>
      </w:tr>
      <w:tr w:rsidR="007D45CB" w:rsidRPr="00383817" w14:paraId="4EAF7CF6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7729" w14:textId="77777777" w:rsidR="007D45CB" w:rsidRPr="00383817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5828" w14:textId="77777777" w:rsidR="007D45CB" w:rsidRPr="00383817" w:rsidRDefault="00613BD5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T</w:t>
            </w:r>
            <w:r w:rsidR="007D45CB" w:rsidRPr="00383817">
              <w:rPr>
                <w:rFonts w:ascii="Arial" w:hAnsi="Arial" w:cs="Arial"/>
                <w:color w:val="000000"/>
                <w:sz w:val="20"/>
              </w:rPr>
              <w:t>roškovi tekućeg i investicijskog održavanja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9BE8A" w14:textId="77777777" w:rsidR="007D45CB" w:rsidRPr="00C97C6D" w:rsidRDefault="00C81BC9" w:rsidP="00C97C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700.000,00</w:t>
            </w:r>
          </w:p>
        </w:tc>
      </w:tr>
      <w:tr w:rsidR="000C2DBE" w:rsidRPr="00383817" w14:paraId="32C76D39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9D87D" w14:textId="77777777" w:rsidR="000C2DBE" w:rsidRPr="00383817" w:rsidRDefault="000C2DBE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2F533" w14:textId="77777777" w:rsidR="000C2DBE" w:rsidRPr="00383817" w:rsidRDefault="000C2DBE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Ostali financijski rashodi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6B6F" w14:textId="77777777" w:rsidR="000C2DBE" w:rsidRPr="00C97C6D" w:rsidRDefault="00C81BC9" w:rsidP="00C97C6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2.000,00</w:t>
            </w:r>
          </w:p>
        </w:tc>
      </w:tr>
      <w:tr w:rsidR="007D45CB" w:rsidRPr="00DF6977" w14:paraId="726E61E9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ECC4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D281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5449" w14:textId="77777777" w:rsidR="007D45CB" w:rsidRPr="00DF6977" w:rsidRDefault="00C81BC9" w:rsidP="0042705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1.542.000,00</w:t>
            </w:r>
          </w:p>
        </w:tc>
      </w:tr>
    </w:tbl>
    <w:p w14:paraId="0FAF2F58" w14:textId="77777777" w:rsidR="004F3355" w:rsidRPr="00DF6977" w:rsidRDefault="004F3355" w:rsidP="00A3488B">
      <w:pPr>
        <w:pStyle w:val="Naslov2"/>
        <w:numPr>
          <w:ilvl w:val="12"/>
          <w:numId w:val="0"/>
        </w:numPr>
        <w:rPr>
          <w:rFonts w:ascii="Arial" w:hAnsi="Arial"/>
          <w:b w:val="0"/>
          <w:sz w:val="20"/>
        </w:rPr>
      </w:pPr>
    </w:p>
    <w:p w14:paraId="4EB7F4A5" w14:textId="77777777" w:rsidR="004F3355" w:rsidRPr="00DF6977" w:rsidRDefault="00B53408" w:rsidP="00936CDE">
      <w:pPr>
        <w:numPr>
          <w:ilvl w:val="12"/>
          <w:numId w:val="0"/>
        </w:numPr>
        <w:ind w:firstLine="720"/>
        <w:rPr>
          <w:rFonts w:ascii="Arial" w:hAnsi="Arial" w:cs="Arial"/>
          <w:sz w:val="20"/>
        </w:rPr>
      </w:pPr>
      <w:r w:rsidRPr="00DF6977">
        <w:rPr>
          <w:rFonts w:ascii="Arial" w:hAnsi="Arial" w:cs="Arial"/>
          <w:b/>
          <w:sz w:val="20"/>
        </w:rPr>
        <w:t>7</w:t>
      </w:r>
      <w:r w:rsidRPr="00E63ED5">
        <w:rPr>
          <w:rFonts w:ascii="Arial" w:hAnsi="Arial" w:cs="Arial"/>
          <w:b/>
          <w:sz w:val="20"/>
        </w:rPr>
        <w:t xml:space="preserve">. Deratizacija, dezinsekcija i </w:t>
      </w:r>
      <w:r w:rsidR="00936CDE" w:rsidRPr="00E63ED5">
        <w:rPr>
          <w:rFonts w:ascii="Arial" w:hAnsi="Arial" w:cs="Arial"/>
          <w:b/>
          <w:sz w:val="20"/>
        </w:rPr>
        <w:t>sakupljanje i postupanje s neupisanim psima, te s napuštenim i izgubljenim životinjama</w:t>
      </w:r>
      <w:r w:rsidRPr="00DF6977">
        <w:rPr>
          <w:rFonts w:ascii="Arial" w:hAnsi="Arial" w:cs="Arial"/>
          <w:b/>
          <w:sz w:val="20"/>
        </w:rPr>
        <w:t xml:space="preserve">    </w:t>
      </w:r>
      <w:r w:rsidR="007D45CB" w:rsidRPr="00DF6977">
        <w:rPr>
          <w:rFonts w:ascii="Arial" w:hAnsi="Arial" w:cs="Arial"/>
          <w:b/>
          <w:sz w:val="20"/>
        </w:rPr>
        <w:br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7D45CB" w:rsidRPr="00383817" w14:paraId="00D845EB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4832" w14:textId="77777777" w:rsidR="007D45CB" w:rsidRPr="00383817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1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4902" w14:textId="77777777" w:rsidR="007D45CB" w:rsidRPr="00383817" w:rsidRDefault="003D19A6" w:rsidP="003D19A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D</w:t>
            </w:r>
            <w:r w:rsidR="007D45CB" w:rsidRPr="00383817">
              <w:rPr>
                <w:rFonts w:ascii="Arial" w:hAnsi="Arial" w:cs="Arial"/>
                <w:color w:val="000000"/>
                <w:sz w:val="20"/>
              </w:rPr>
              <w:t>ezinsekcija</w:t>
            </w:r>
            <w:r w:rsidRPr="00383817">
              <w:rPr>
                <w:rFonts w:ascii="Arial" w:hAnsi="Arial" w:cs="Arial"/>
                <w:color w:val="000000"/>
                <w:sz w:val="20"/>
              </w:rPr>
              <w:t xml:space="preserve"> i deratizacija javnih površina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96F7" w14:textId="77777777" w:rsidR="007D45CB" w:rsidRPr="00383817" w:rsidRDefault="001F4773" w:rsidP="006F10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C81BC9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0.000,00</w:t>
            </w:r>
          </w:p>
        </w:tc>
      </w:tr>
      <w:tr w:rsidR="007D45CB" w:rsidRPr="00383817" w14:paraId="4F34BB6F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0717" w14:textId="77777777" w:rsidR="007D45CB" w:rsidRPr="00383817" w:rsidRDefault="007D45CB" w:rsidP="00F6043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2</w:t>
            </w:r>
            <w:r w:rsidR="00F6043A" w:rsidRPr="00383817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B21B" w14:textId="77777777" w:rsidR="007D45CB" w:rsidRPr="00383817" w:rsidRDefault="003D19A6" w:rsidP="003D19A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383817">
              <w:rPr>
                <w:rFonts w:ascii="Arial" w:hAnsi="Arial" w:cs="Arial"/>
                <w:color w:val="000000"/>
                <w:sz w:val="20"/>
              </w:rPr>
              <w:t>Sakupljanje i postupanje s neupisanim psima, te s napuštenim i izgubljenim životinjama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9659" w14:textId="77777777" w:rsidR="007D45CB" w:rsidRPr="00383817" w:rsidRDefault="00C81BC9" w:rsidP="001F69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1F4773">
              <w:rPr>
                <w:rFonts w:ascii="Arial" w:hAnsi="Arial" w:cs="Arial"/>
                <w:color w:val="000000"/>
                <w:sz w:val="20"/>
              </w:rPr>
              <w:t>0.000,00</w:t>
            </w:r>
          </w:p>
        </w:tc>
      </w:tr>
      <w:tr w:rsidR="007D45CB" w:rsidRPr="00DF6977" w14:paraId="0D1F1D03" w14:textId="77777777" w:rsidTr="008201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68C4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0011" w14:textId="77777777" w:rsidR="007D45CB" w:rsidRPr="00DF6977" w:rsidRDefault="007D45CB" w:rsidP="007D45C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7659" w14:textId="77777777" w:rsidR="007D45CB" w:rsidRPr="00DF6977" w:rsidRDefault="00A97B61" w:rsidP="006F10C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="00C81BC9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="001F477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  <w:r w:rsidR="001F6929"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000</w:t>
            </w:r>
            <w:r w:rsidR="008201F1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</w:tr>
    </w:tbl>
    <w:p w14:paraId="7DA8A61F" w14:textId="77777777" w:rsidR="006F3F0D" w:rsidRDefault="006F3F0D" w:rsidP="006F3F0D">
      <w:pPr>
        <w:tabs>
          <w:tab w:val="left" w:pos="1800"/>
        </w:tabs>
        <w:jc w:val="both"/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 xml:space="preserve">         </w:t>
      </w:r>
    </w:p>
    <w:p w14:paraId="49F9EFA4" w14:textId="77777777" w:rsidR="006F3F0D" w:rsidRPr="00DF6977" w:rsidRDefault="006F3F0D" w:rsidP="006F3F0D">
      <w:pPr>
        <w:tabs>
          <w:tab w:val="left" w:pos="1800"/>
        </w:tabs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</w:t>
      </w:r>
      <w:r w:rsidRPr="00DF6977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t>8</w:t>
      </w:r>
      <w:r w:rsidRPr="00DF6977">
        <w:rPr>
          <w:rFonts w:ascii="Arial" w:hAnsi="Arial"/>
          <w:b/>
          <w:sz w:val="20"/>
        </w:rPr>
        <w:t xml:space="preserve">. </w:t>
      </w:r>
      <w:r w:rsidR="00B720EF">
        <w:rPr>
          <w:rFonts w:ascii="Arial" w:hAnsi="Arial"/>
          <w:b/>
          <w:sz w:val="20"/>
        </w:rPr>
        <w:t xml:space="preserve">Uređenje </w:t>
      </w:r>
      <w:r>
        <w:rPr>
          <w:rFonts w:ascii="Arial" w:hAnsi="Arial"/>
          <w:b/>
          <w:sz w:val="20"/>
        </w:rPr>
        <w:t>plaža</w:t>
      </w:r>
    </w:p>
    <w:p w14:paraId="146B5480" w14:textId="77777777" w:rsidR="006F3F0D" w:rsidRPr="00DF6977" w:rsidRDefault="006F3F0D" w:rsidP="006F3F0D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6F3F0D" w:rsidRPr="00C00C98" w14:paraId="2E1349D1" w14:textId="77777777" w:rsidTr="00905DB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77E1" w14:textId="77777777" w:rsidR="006F3F0D" w:rsidRPr="00C00C98" w:rsidRDefault="006F3F0D" w:rsidP="00CF48C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C00C98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FA96" w14:textId="77777777" w:rsidR="006F3F0D" w:rsidRPr="00C00C98" w:rsidRDefault="006F3F0D" w:rsidP="00CF48C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Uređenje plaža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E0C1C" w14:textId="77777777" w:rsidR="006F3F0D" w:rsidRPr="00C00C98" w:rsidRDefault="00C81BC9" w:rsidP="00CF48C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265.000,00</w:t>
            </w:r>
          </w:p>
        </w:tc>
      </w:tr>
      <w:tr w:rsidR="006F3F0D" w:rsidRPr="00DF6977" w14:paraId="67B26471" w14:textId="77777777" w:rsidTr="00905DB5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A0E2" w14:textId="77777777" w:rsidR="006F3F0D" w:rsidRPr="00DF6977" w:rsidRDefault="006F3F0D" w:rsidP="00CF48C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BC4A" w14:textId="77777777" w:rsidR="006F3F0D" w:rsidRPr="00DF6977" w:rsidRDefault="006F3F0D" w:rsidP="00CF48C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F6977">
              <w:rPr>
                <w:rFonts w:ascii="Arial" w:hAnsi="Arial" w:cs="Arial"/>
                <w:b/>
                <w:bCs/>
                <w:color w:val="000000"/>
                <w:sz w:val="20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759F2" w14:textId="77777777" w:rsidR="006F3F0D" w:rsidRPr="00DF6977" w:rsidRDefault="00C81BC9" w:rsidP="00CF48C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265.000,00</w:t>
            </w:r>
          </w:p>
        </w:tc>
      </w:tr>
    </w:tbl>
    <w:p w14:paraId="41C4207D" w14:textId="77777777" w:rsidR="004F3355" w:rsidRDefault="004F3355" w:rsidP="007D45CB">
      <w:pPr>
        <w:numPr>
          <w:ilvl w:val="12"/>
          <w:numId w:val="0"/>
        </w:numPr>
        <w:jc w:val="both"/>
        <w:rPr>
          <w:rFonts w:ascii="Arial" w:hAnsi="Arial"/>
          <w:b/>
          <w:sz w:val="20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00"/>
        <w:gridCol w:w="6970"/>
        <w:gridCol w:w="1843"/>
      </w:tblGrid>
      <w:tr w:rsidR="009A1078" w:rsidRPr="00DF6977" w14:paraId="5F46AFAA" w14:textId="77777777" w:rsidTr="008201F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71736AA3" w14:textId="77777777" w:rsidR="009A1078" w:rsidRPr="00DF6977" w:rsidRDefault="009A1078" w:rsidP="009A107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DF697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970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F5C9" w14:textId="77777777" w:rsidR="009A1078" w:rsidRPr="00DF6977" w:rsidRDefault="009A1078" w:rsidP="009A107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5B8028C" w14:textId="77777777" w:rsidR="009A1078" w:rsidRPr="00DF6977" w:rsidRDefault="009A1078" w:rsidP="009A107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A1078" w:rsidRPr="009A319E" w14:paraId="28AAFE32" w14:textId="77777777" w:rsidTr="008201F1">
        <w:trPr>
          <w:trHeight w:val="315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5CE01CC" w14:textId="77777777" w:rsidR="009A1078" w:rsidRPr="009A319E" w:rsidRDefault="009A1078" w:rsidP="009A107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97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7BE4F" w14:textId="77777777" w:rsidR="009A1078" w:rsidRPr="009A319E" w:rsidRDefault="009A1078" w:rsidP="009A107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A31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 IZDACI I OSTALA PLAĆANJA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B64F" w14:textId="77777777" w:rsidR="009A1078" w:rsidRPr="009A319E" w:rsidRDefault="00BF744F" w:rsidP="001C4E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6.242.000,00</w:t>
            </w:r>
          </w:p>
        </w:tc>
      </w:tr>
    </w:tbl>
    <w:p w14:paraId="20548B8F" w14:textId="3C0C9D77" w:rsidR="00663706" w:rsidRDefault="00B53408" w:rsidP="00EA365C">
      <w:pPr>
        <w:pStyle w:val="Zaglavlje"/>
        <w:numPr>
          <w:ilvl w:val="12"/>
          <w:numId w:val="0"/>
        </w:numPr>
        <w:tabs>
          <w:tab w:val="clear" w:pos="4153"/>
          <w:tab w:val="clear" w:pos="8306"/>
        </w:tabs>
        <w:rPr>
          <w:rFonts w:ascii="Arial" w:hAnsi="Arial"/>
          <w:b/>
          <w:sz w:val="20"/>
        </w:rPr>
      </w:pPr>
      <w:r w:rsidRPr="00DF6977">
        <w:rPr>
          <w:rFonts w:ascii="Arial" w:hAnsi="Arial"/>
          <w:b/>
          <w:sz w:val="20"/>
        </w:rPr>
        <w:tab/>
      </w:r>
    </w:p>
    <w:p w14:paraId="667ABF25" w14:textId="77777777" w:rsidR="004F3355" w:rsidRPr="00DF6977" w:rsidRDefault="00AF1450" w:rsidP="00AF1450">
      <w:pPr>
        <w:pStyle w:val="Tijeloteksta21"/>
        <w:numPr>
          <w:ilvl w:val="12"/>
          <w:numId w:val="0"/>
        </w:num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IV</w:t>
      </w:r>
      <w:r w:rsidR="006F3F0D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="00B53408" w:rsidRPr="00DF6977">
        <w:rPr>
          <w:rFonts w:ascii="Arial" w:hAnsi="Arial"/>
          <w:sz w:val="20"/>
        </w:rPr>
        <w:t>ZAKLJUČAK</w:t>
      </w:r>
    </w:p>
    <w:p w14:paraId="0E03D240" w14:textId="77777777" w:rsidR="00F034F8" w:rsidRPr="00DF6977" w:rsidRDefault="00F034F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43A592A1" w14:textId="77777777" w:rsidR="004F3355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U 20</w:t>
      </w:r>
      <w:r w:rsidR="00714BC9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6</w:t>
      </w:r>
      <w:r w:rsidRPr="00DF6977">
        <w:rPr>
          <w:rFonts w:ascii="Arial" w:hAnsi="Arial"/>
          <w:sz w:val="20"/>
        </w:rPr>
        <w:t xml:space="preserve">. godini ukupni planirani prihodi i primici za održavanje komunalne infrastrukture iznose </w:t>
      </w:r>
      <w:r w:rsidR="000724AE" w:rsidRPr="00DF6977">
        <w:rPr>
          <w:rFonts w:ascii="Arial" w:hAnsi="Arial"/>
          <w:sz w:val="20"/>
        </w:rPr>
        <w:t xml:space="preserve"> </w:t>
      </w:r>
      <w:r w:rsidR="00872A26">
        <w:rPr>
          <w:rFonts w:ascii="Arial" w:hAnsi="Arial"/>
          <w:b/>
          <w:bCs/>
          <w:sz w:val="20"/>
        </w:rPr>
        <w:t>6.242.000,00</w:t>
      </w:r>
      <w:r w:rsidR="003D4C8F">
        <w:rPr>
          <w:rFonts w:ascii="Arial" w:hAnsi="Arial"/>
          <w:sz w:val="20"/>
        </w:rPr>
        <w:t xml:space="preserve"> </w:t>
      </w:r>
      <w:r w:rsidR="00A97B61" w:rsidRPr="00A97B61">
        <w:rPr>
          <w:rFonts w:ascii="Arial" w:hAnsi="Arial"/>
          <w:b/>
          <w:bCs/>
          <w:sz w:val="20"/>
        </w:rPr>
        <w:t>eura</w:t>
      </w:r>
      <w:r w:rsidRPr="00A97B61">
        <w:rPr>
          <w:rFonts w:ascii="Arial" w:hAnsi="Arial"/>
          <w:b/>
          <w:bCs/>
          <w:sz w:val="20"/>
        </w:rPr>
        <w:t>.</w:t>
      </w:r>
    </w:p>
    <w:p w14:paraId="41F6F8DD" w14:textId="0E78C473" w:rsidR="008A01BC" w:rsidRDefault="008A01BC" w:rsidP="003D4C8F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Sredstva komunalne naknade planirana ovim Programom dostatna su za građenje i/ili održavanje komunalne infrastrukture u stanju funkcionalne ispravnosti u Gradu Šibeniku u 202</w:t>
      </w:r>
      <w:r w:rsidR="00BB2E86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. godini</w:t>
      </w:r>
      <w:r w:rsidR="00E63E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te dio sredstava komunalne naknade koji će se koristiti za financiranja građenja i održavanja objekata predškolskog, školskog, zdravstvenog i socijalnog sadržaja, javnih građevina sportske i kulturne namjene</w:t>
      </w:r>
      <w:r w:rsidR="00E63ED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te poboljšanja energetske učinkovitosti zgrada u vlasništvu Grada Šibenika neće dovesti u pitanje mogućnost održavanja i građenja komunalne infrastrukture.</w:t>
      </w:r>
    </w:p>
    <w:p w14:paraId="3AB60FFA" w14:textId="77777777" w:rsidR="004F3355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Ukupni planirani prihodi i primici koristit će se za izdatke i ostala plaćanja održavanja komunalne infrastrukture, sukladno financijskom iskazu sredstava opsega radova održavanja, na slijedeće komunalne djelatnosti:</w:t>
      </w:r>
      <w:r w:rsidR="005E091B">
        <w:rPr>
          <w:rFonts w:ascii="Arial" w:hAnsi="Arial"/>
          <w:sz w:val="20"/>
        </w:rPr>
        <w:t xml:space="preserve">    </w:t>
      </w:r>
    </w:p>
    <w:p w14:paraId="758FAD8D" w14:textId="77777777" w:rsidR="003D4C8F" w:rsidRDefault="003D4C8F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7200"/>
        <w:gridCol w:w="1695"/>
      </w:tblGrid>
      <w:tr w:rsidR="00F6043A" w:rsidRPr="00DF6977" w14:paraId="5EFA46DB" w14:textId="77777777" w:rsidTr="003D4C8F">
        <w:tc>
          <w:tcPr>
            <w:tcW w:w="392" w:type="dxa"/>
          </w:tcPr>
          <w:p w14:paraId="24020238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7202" w:type="dxa"/>
          </w:tcPr>
          <w:p w14:paraId="7C1BEBE4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Odvodnja atmosferskih voda</w:t>
            </w:r>
          </w:p>
        </w:tc>
        <w:tc>
          <w:tcPr>
            <w:tcW w:w="1695" w:type="dxa"/>
          </w:tcPr>
          <w:p w14:paraId="563589F4" w14:textId="77777777" w:rsidR="00F6043A" w:rsidRPr="00DF6977" w:rsidRDefault="003A1493" w:rsidP="00F6043A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  <w:r w:rsidR="00F6043A" w:rsidRPr="00DF6977">
              <w:rPr>
                <w:rFonts w:ascii="Arial" w:hAnsi="Arial"/>
                <w:sz w:val="20"/>
              </w:rPr>
              <w:t>.000</w:t>
            </w:r>
            <w:r w:rsidR="008201F1">
              <w:rPr>
                <w:rFonts w:ascii="Arial" w:hAnsi="Arial"/>
                <w:sz w:val="20"/>
              </w:rPr>
              <w:t>,00</w:t>
            </w:r>
          </w:p>
        </w:tc>
      </w:tr>
      <w:tr w:rsidR="00F6043A" w:rsidRPr="00DF6977" w14:paraId="1C960A3F" w14:textId="77777777" w:rsidTr="003D4C8F">
        <w:tc>
          <w:tcPr>
            <w:tcW w:w="392" w:type="dxa"/>
          </w:tcPr>
          <w:p w14:paraId="427D2B02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7202" w:type="dxa"/>
          </w:tcPr>
          <w:p w14:paraId="56E7B155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Održavanje čistoće javnih površina</w:t>
            </w:r>
          </w:p>
        </w:tc>
        <w:tc>
          <w:tcPr>
            <w:tcW w:w="1695" w:type="dxa"/>
          </w:tcPr>
          <w:p w14:paraId="118B0045" w14:textId="77777777" w:rsidR="00F6043A" w:rsidRPr="00DF6977" w:rsidRDefault="00905DB5" w:rsidP="00905DB5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1.490.000,00</w:t>
            </w:r>
          </w:p>
        </w:tc>
      </w:tr>
      <w:tr w:rsidR="00F6043A" w:rsidRPr="00DF6977" w14:paraId="596D79B3" w14:textId="77777777" w:rsidTr="003D4C8F">
        <w:tc>
          <w:tcPr>
            <w:tcW w:w="392" w:type="dxa"/>
          </w:tcPr>
          <w:p w14:paraId="4313C8AF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7202" w:type="dxa"/>
          </w:tcPr>
          <w:p w14:paraId="6906CB72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Održavanje javnih površina</w:t>
            </w:r>
          </w:p>
        </w:tc>
        <w:tc>
          <w:tcPr>
            <w:tcW w:w="1695" w:type="dxa"/>
          </w:tcPr>
          <w:p w14:paraId="44B7C781" w14:textId="77777777" w:rsidR="00F6043A" w:rsidRPr="00DF6977" w:rsidRDefault="00905DB5" w:rsidP="007E0B4F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1.290.000,00</w:t>
            </w:r>
          </w:p>
        </w:tc>
      </w:tr>
      <w:tr w:rsidR="00F6043A" w:rsidRPr="00DF6977" w14:paraId="1F2C16A7" w14:textId="77777777" w:rsidTr="003D4C8F">
        <w:tc>
          <w:tcPr>
            <w:tcW w:w="392" w:type="dxa"/>
          </w:tcPr>
          <w:p w14:paraId="57E2C010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7202" w:type="dxa"/>
          </w:tcPr>
          <w:p w14:paraId="30EEFF34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Održavanje nerazvrstanih cesta</w:t>
            </w:r>
          </w:p>
        </w:tc>
        <w:tc>
          <w:tcPr>
            <w:tcW w:w="1695" w:type="dxa"/>
          </w:tcPr>
          <w:p w14:paraId="5BC13C1D" w14:textId="77777777" w:rsidR="00F6043A" w:rsidRPr="00DF6977" w:rsidRDefault="00905DB5" w:rsidP="00F2137A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1.335.000,00</w:t>
            </w:r>
          </w:p>
        </w:tc>
      </w:tr>
      <w:tr w:rsidR="00F6043A" w:rsidRPr="00DF6977" w14:paraId="262B0E80" w14:textId="77777777" w:rsidTr="003D4C8F">
        <w:tc>
          <w:tcPr>
            <w:tcW w:w="392" w:type="dxa"/>
          </w:tcPr>
          <w:p w14:paraId="796DD0A4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7202" w:type="dxa"/>
          </w:tcPr>
          <w:p w14:paraId="04EA2AD4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Održavanje groblja</w:t>
            </w:r>
          </w:p>
        </w:tc>
        <w:tc>
          <w:tcPr>
            <w:tcW w:w="1695" w:type="dxa"/>
          </w:tcPr>
          <w:p w14:paraId="2679B540" w14:textId="77777777" w:rsidR="00F6043A" w:rsidRPr="00DF6977" w:rsidRDefault="00905DB5" w:rsidP="00971DD3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130.000,00</w:t>
            </w:r>
          </w:p>
        </w:tc>
      </w:tr>
      <w:tr w:rsidR="00F6043A" w:rsidRPr="00DF6977" w14:paraId="54AFD834" w14:textId="77777777" w:rsidTr="003D4C8F">
        <w:tc>
          <w:tcPr>
            <w:tcW w:w="392" w:type="dxa"/>
          </w:tcPr>
          <w:p w14:paraId="5CD80B75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7202" w:type="dxa"/>
          </w:tcPr>
          <w:p w14:paraId="673C61DE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Javna rasvjeta</w:t>
            </w:r>
          </w:p>
        </w:tc>
        <w:tc>
          <w:tcPr>
            <w:tcW w:w="1695" w:type="dxa"/>
          </w:tcPr>
          <w:p w14:paraId="12835DBD" w14:textId="77777777" w:rsidR="00F6043A" w:rsidRPr="00DF6977" w:rsidRDefault="00905DB5" w:rsidP="001C4ECA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1.542.000,00</w:t>
            </w:r>
          </w:p>
        </w:tc>
      </w:tr>
      <w:tr w:rsidR="00F6043A" w:rsidRPr="00DF6977" w14:paraId="21EBBFBE" w14:textId="77777777" w:rsidTr="003D4C8F">
        <w:tc>
          <w:tcPr>
            <w:tcW w:w="392" w:type="dxa"/>
          </w:tcPr>
          <w:p w14:paraId="790613BC" w14:textId="77777777" w:rsidR="00F6043A" w:rsidRPr="00DF6977" w:rsidRDefault="00F6043A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7202" w:type="dxa"/>
          </w:tcPr>
          <w:p w14:paraId="7930131F" w14:textId="77777777" w:rsidR="00F6043A" w:rsidRPr="00DF6977" w:rsidRDefault="00F6043A" w:rsidP="00E960B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 w:rsidRPr="00DF6977">
              <w:rPr>
                <w:rFonts w:ascii="Arial" w:hAnsi="Arial"/>
                <w:sz w:val="20"/>
              </w:rPr>
              <w:t>Dezinsekcija</w:t>
            </w:r>
            <w:r w:rsidR="003D19A6" w:rsidRPr="00DF6977">
              <w:rPr>
                <w:rFonts w:ascii="Arial" w:hAnsi="Arial"/>
                <w:sz w:val="20"/>
              </w:rPr>
              <w:t xml:space="preserve"> i</w:t>
            </w:r>
            <w:r w:rsidRPr="00DF6977">
              <w:rPr>
                <w:rFonts w:ascii="Arial" w:hAnsi="Arial"/>
                <w:sz w:val="20"/>
              </w:rPr>
              <w:t xml:space="preserve"> deratizacija </w:t>
            </w:r>
            <w:r w:rsidR="003D19A6" w:rsidRPr="00DF6977">
              <w:rPr>
                <w:rFonts w:ascii="Arial" w:hAnsi="Arial"/>
                <w:sz w:val="20"/>
              </w:rPr>
              <w:t>javnih površina, te</w:t>
            </w:r>
            <w:r w:rsidR="00E960B3">
              <w:rPr>
                <w:rFonts w:ascii="Arial" w:hAnsi="Arial"/>
                <w:sz w:val="20"/>
              </w:rPr>
              <w:t xml:space="preserve"> </w:t>
            </w:r>
            <w:r w:rsidR="003D19A6" w:rsidRPr="00DF6977">
              <w:rPr>
                <w:rFonts w:ascii="Arial" w:hAnsi="Arial"/>
                <w:sz w:val="20"/>
              </w:rPr>
              <w:t>sakupljanje i postupanje s neupisanim psima, te s napuštenim i izgubljenim životinjama</w:t>
            </w:r>
          </w:p>
        </w:tc>
        <w:tc>
          <w:tcPr>
            <w:tcW w:w="1695" w:type="dxa"/>
          </w:tcPr>
          <w:p w14:paraId="445A87F8" w14:textId="77777777" w:rsidR="00F6043A" w:rsidRPr="00DF6977" w:rsidRDefault="00F6043A" w:rsidP="00F6043A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</w:p>
          <w:p w14:paraId="601F0ABC" w14:textId="77777777" w:rsidR="003D19A6" w:rsidRPr="00DF6977" w:rsidRDefault="00905DB5" w:rsidP="006F10C8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170.000,00</w:t>
            </w:r>
          </w:p>
        </w:tc>
      </w:tr>
      <w:tr w:rsidR="000C32B8" w:rsidRPr="00DF6977" w14:paraId="2827A982" w14:textId="77777777" w:rsidTr="003D4C8F">
        <w:tc>
          <w:tcPr>
            <w:tcW w:w="392" w:type="dxa"/>
          </w:tcPr>
          <w:p w14:paraId="6C278FA6" w14:textId="77777777" w:rsidR="000C32B8" w:rsidRPr="00DF6977" w:rsidRDefault="000C32B8" w:rsidP="00A3488B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7202" w:type="dxa"/>
          </w:tcPr>
          <w:p w14:paraId="44BEB2EA" w14:textId="77777777" w:rsidR="000C32B8" w:rsidRPr="00DF6977" w:rsidRDefault="000C32B8" w:rsidP="00E960B3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Uređenje plaža</w:t>
            </w:r>
          </w:p>
        </w:tc>
        <w:tc>
          <w:tcPr>
            <w:tcW w:w="1695" w:type="dxa"/>
          </w:tcPr>
          <w:p w14:paraId="62E28C27" w14:textId="77777777" w:rsidR="000C32B8" w:rsidRPr="00DF6977" w:rsidRDefault="00905DB5" w:rsidP="00F6043A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265</w:t>
            </w:r>
            <w:r w:rsidR="00A53A19">
              <w:rPr>
                <w:rFonts w:ascii="Arial" w:hAnsi="Arial"/>
                <w:sz w:val="20"/>
              </w:rPr>
              <w:t>.000,00</w:t>
            </w:r>
          </w:p>
        </w:tc>
      </w:tr>
      <w:tr w:rsidR="00440119" w:rsidRPr="00CD391E" w14:paraId="0CDAFF21" w14:textId="77777777" w:rsidTr="003D4C8F">
        <w:tc>
          <w:tcPr>
            <w:tcW w:w="392" w:type="dxa"/>
            <w:tcBorders>
              <w:right w:val="nil"/>
            </w:tcBorders>
          </w:tcPr>
          <w:p w14:paraId="149EA4F0" w14:textId="77777777" w:rsidR="00440119" w:rsidRPr="00CD391E" w:rsidRDefault="00440119" w:rsidP="00490547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2" w:type="dxa"/>
            <w:tcBorders>
              <w:left w:val="nil"/>
            </w:tcBorders>
          </w:tcPr>
          <w:p w14:paraId="252A5452" w14:textId="77777777" w:rsidR="00440119" w:rsidRPr="00CD391E" w:rsidRDefault="00440119" w:rsidP="00490547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3F18C0D" w14:textId="77777777" w:rsidR="00440119" w:rsidRPr="00CD391E" w:rsidRDefault="00FA6166" w:rsidP="00490547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UKUPNO IZDACI I OSTALA PLAĆANJA</w:t>
            </w:r>
          </w:p>
        </w:tc>
        <w:tc>
          <w:tcPr>
            <w:tcW w:w="1695" w:type="dxa"/>
          </w:tcPr>
          <w:p w14:paraId="4496CCC1" w14:textId="77777777" w:rsidR="00440119" w:rsidRPr="00CD391E" w:rsidRDefault="00440119" w:rsidP="00490547">
            <w:pPr>
              <w:numPr>
                <w:ilvl w:val="12"/>
                <w:numId w:val="0"/>
              </w:numPr>
              <w:jc w:val="right"/>
              <w:rPr>
                <w:rFonts w:ascii="Arial" w:hAnsi="Arial"/>
                <w:sz w:val="22"/>
                <w:szCs w:val="22"/>
              </w:rPr>
            </w:pPr>
          </w:p>
          <w:p w14:paraId="6839CF85" w14:textId="77777777" w:rsidR="00440119" w:rsidRPr="00C3003E" w:rsidRDefault="00C81BC9" w:rsidP="001C4ECA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6.242.000,00</w:t>
            </w:r>
          </w:p>
        </w:tc>
      </w:tr>
    </w:tbl>
    <w:p w14:paraId="189C337D" w14:textId="77777777" w:rsidR="00AF1450" w:rsidRPr="00DF6977" w:rsidRDefault="00AF1450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3B6FFE21" w14:textId="77777777" w:rsidR="004F3355" w:rsidRPr="00DF6977" w:rsidRDefault="00B53408" w:rsidP="00AF1450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b/>
          <w:sz w:val="20"/>
        </w:rPr>
        <w:t>V.  ZAKLJUČNE ODREDBE</w:t>
      </w:r>
    </w:p>
    <w:p w14:paraId="527508E9" w14:textId="77777777" w:rsidR="004F3355" w:rsidRPr="00DF6977" w:rsidRDefault="004F3355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6EE3B313" w14:textId="6A43CEB7" w:rsidR="001A68BF" w:rsidRPr="001A68BF" w:rsidRDefault="001A68BF" w:rsidP="001A68BF">
      <w:pPr>
        <w:ind w:firstLine="720"/>
        <w:jc w:val="both"/>
        <w:rPr>
          <w:rFonts w:ascii="Arial" w:hAnsi="Arial" w:cs="Arial"/>
          <w:sz w:val="20"/>
        </w:rPr>
      </w:pPr>
      <w:r w:rsidRPr="001A68BF">
        <w:rPr>
          <w:rFonts w:ascii="Arial" w:hAnsi="Arial" w:cs="Arial"/>
          <w:sz w:val="20"/>
        </w:rPr>
        <w:t xml:space="preserve">Program održavanja komunalne infrastrukture </w:t>
      </w:r>
      <w:r w:rsidR="00096826">
        <w:rPr>
          <w:rFonts w:ascii="Arial" w:hAnsi="Arial" w:cs="Arial"/>
          <w:sz w:val="20"/>
        </w:rPr>
        <w:t xml:space="preserve">na području Grada Šibenika </w:t>
      </w:r>
      <w:r w:rsidRPr="001A68BF">
        <w:rPr>
          <w:rFonts w:ascii="Arial" w:hAnsi="Arial" w:cs="Arial"/>
          <w:sz w:val="20"/>
        </w:rPr>
        <w:t>u 20</w:t>
      </w:r>
      <w:r w:rsidR="00714BC9">
        <w:rPr>
          <w:rFonts w:ascii="Arial" w:hAnsi="Arial" w:cs="Arial"/>
          <w:sz w:val="20"/>
        </w:rPr>
        <w:t>2</w:t>
      </w:r>
      <w:r w:rsidR="004D47E0">
        <w:rPr>
          <w:rFonts w:ascii="Arial" w:hAnsi="Arial" w:cs="Arial"/>
          <w:sz w:val="20"/>
        </w:rPr>
        <w:t>6</w:t>
      </w:r>
      <w:r w:rsidR="000C32B8">
        <w:rPr>
          <w:rFonts w:ascii="Arial" w:hAnsi="Arial" w:cs="Arial"/>
          <w:sz w:val="20"/>
        </w:rPr>
        <w:t>.</w:t>
      </w:r>
      <w:r w:rsidRPr="001A68BF">
        <w:rPr>
          <w:rFonts w:ascii="Arial" w:hAnsi="Arial" w:cs="Arial"/>
          <w:sz w:val="20"/>
        </w:rPr>
        <w:t xml:space="preserve"> godin</w:t>
      </w:r>
      <w:r w:rsidR="00A2168B">
        <w:rPr>
          <w:rFonts w:ascii="Arial" w:hAnsi="Arial" w:cs="Arial"/>
          <w:sz w:val="20"/>
        </w:rPr>
        <w:t xml:space="preserve">i </w:t>
      </w:r>
      <w:r w:rsidR="006B5928">
        <w:rPr>
          <w:rFonts w:ascii="Arial" w:hAnsi="Arial" w:cs="Arial"/>
          <w:sz w:val="20"/>
        </w:rPr>
        <w:t xml:space="preserve">objavit će se </w:t>
      </w:r>
      <w:r w:rsidRPr="001A68BF">
        <w:rPr>
          <w:rFonts w:ascii="Arial" w:hAnsi="Arial" w:cs="Arial"/>
          <w:sz w:val="20"/>
        </w:rPr>
        <w:t>u „Službenom glasniku Grada Šibenika“</w:t>
      </w:r>
      <w:r w:rsidR="00CC52D0">
        <w:rPr>
          <w:rFonts w:ascii="Arial" w:hAnsi="Arial" w:cs="Arial"/>
          <w:sz w:val="20"/>
        </w:rPr>
        <w:t>,</w:t>
      </w:r>
      <w:r w:rsidRPr="001A68BF">
        <w:rPr>
          <w:rFonts w:ascii="Arial" w:hAnsi="Arial" w:cs="Arial"/>
          <w:sz w:val="20"/>
        </w:rPr>
        <w:t xml:space="preserve"> a </w:t>
      </w:r>
      <w:r w:rsidR="006B5928">
        <w:rPr>
          <w:rFonts w:ascii="Arial" w:hAnsi="Arial" w:cs="Arial"/>
          <w:sz w:val="20"/>
        </w:rPr>
        <w:t>stupa na snagu</w:t>
      </w:r>
      <w:r w:rsidRPr="001A68BF">
        <w:rPr>
          <w:rFonts w:ascii="Arial" w:hAnsi="Arial" w:cs="Arial"/>
          <w:sz w:val="20"/>
        </w:rPr>
        <w:t xml:space="preserve"> 1. </w:t>
      </w:r>
      <w:r w:rsidR="006B5928">
        <w:rPr>
          <w:rFonts w:ascii="Arial" w:hAnsi="Arial" w:cs="Arial"/>
          <w:sz w:val="20"/>
        </w:rPr>
        <w:t xml:space="preserve">siječnja </w:t>
      </w:r>
      <w:r w:rsidRPr="001A68BF">
        <w:rPr>
          <w:rFonts w:ascii="Arial" w:hAnsi="Arial" w:cs="Arial"/>
          <w:sz w:val="20"/>
        </w:rPr>
        <w:t>20</w:t>
      </w:r>
      <w:r w:rsidR="00714BC9">
        <w:rPr>
          <w:rFonts w:ascii="Arial" w:hAnsi="Arial" w:cs="Arial"/>
          <w:sz w:val="20"/>
        </w:rPr>
        <w:t>2</w:t>
      </w:r>
      <w:r w:rsidR="004D47E0">
        <w:rPr>
          <w:rFonts w:ascii="Arial" w:hAnsi="Arial" w:cs="Arial"/>
          <w:sz w:val="20"/>
        </w:rPr>
        <w:t>6</w:t>
      </w:r>
      <w:r w:rsidRPr="001A68BF">
        <w:rPr>
          <w:rFonts w:ascii="Arial" w:hAnsi="Arial" w:cs="Arial"/>
          <w:sz w:val="20"/>
        </w:rPr>
        <w:t xml:space="preserve">. godine. </w:t>
      </w:r>
    </w:p>
    <w:p w14:paraId="2A9CA7C4" w14:textId="77777777" w:rsidR="00E63ED5" w:rsidRDefault="00E63ED5" w:rsidP="00E63ED5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01A6ECC4" w14:textId="0A1C0C4D" w:rsidR="004F3355" w:rsidRPr="00DF6977" w:rsidRDefault="00B53408" w:rsidP="00E63ED5">
      <w:pPr>
        <w:numPr>
          <w:ilvl w:val="12"/>
          <w:numId w:val="0"/>
        </w:numPr>
        <w:ind w:firstLine="720"/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lastRenderedPageBreak/>
        <w:t>KLASA: 363-0</w:t>
      </w:r>
      <w:r w:rsidR="00CC25E3">
        <w:rPr>
          <w:rFonts w:ascii="Arial" w:hAnsi="Arial"/>
          <w:sz w:val="20"/>
        </w:rPr>
        <w:t>1</w:t>
      </w:r>
      <w:r w:rsidRPr="00DF6977">
        <w:rPr>
          <w:rFonts w:ascii="Arial" w:hAnsi="Arial"/>
          <w:sz w:val="20"/>
        </w:rPr>
        <w:t>/</w:t>
      </w:r>
      <w:r w:rsidR="00663706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5</w:t>
      </w:r>
      <w:r w:rsidR="006A7107">
        <w:rPr>
          <w:rFonts w:ascii="Arial" w:hAnsi="Arial"/>
          <w:sz w:val="20"/>
        </w:rPr>
        <w:t>-</w:t>
      </w:r>
      <w:r w:rsidRPr="00DF6977">
        <w:rPr>
          <w:rFonts w:ascii="Arial" w:hAnsi="Arial"/>
          <w:sz w:val="20"/>
        </w:rPr>
        <w:t>01/</w:t>
      </w:r>
      <w:r w:rsidR="008E1084">
        <w:rPr>
          <w:rFonts w:ascii="Arial" w:hAnsi="Arial"/>
          <w:sz w:val="20"/>
        </w:rPr>
        <w:t>514</w:t>
      </w:r>
    </w:p>
    <w:p w14:paraId="7BD5CB9A" w14:textId="03593CE3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>URBROJ: 2182</w:t>
      </w:r>
      <w:r w:rsidR="00237F09">
        <w:rPr>
          <w:rFonts w:ascii="Arial" w:hAnsi="Arial"/>
          <w:sz w:val="20"/>
        </w:rPr>
        <w:t>-</w:t>
      </w:r>
      <w:r w:rsidRPr="00DF6977">
        <w:rPr>
          <w:rFonts w:ascii="Arial" w:hAnsi="Arial"/>
          <w:sz w:val="20"/>
        </w:rPr>
        <w:t>1-03-</w:t>
      </w:r>
      <w:r w:rsidR="00663706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5</w:t>
      </w:r>
      <w:r w:rsidRPr="00DF6977">
        <w:rPr>
          <w:rFonts w:ascii="Arial" w:hAnsi="Arial"/>
          <w:sz w:val="20"/>
        </w:rPr>
        <w:t>-</w:t>
      </w:r>
      <w:r w:rsidR="008E1084">
        <w:rPr>
          <w:rFonts w:ascii="Arial" w:hAnsi="Arial"/>
          <w:sz w:val="20"/>
        </w:rPr>
        <w:t>2</w:t>
      </w:r>
    </w:p>
    <w:p w14:paraId="53F0E02F" w14:textId="624B9286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  <w:t xml:space="preserve">Šibenik, </w:t>
      </w:r>
      <w:r w:rsidR="008E1084">
        <w:rPr>
          <w:rFonts w:ascii="Arial" w:hAnsi="Arial"/>
          <w:sz w:val="20"/>
        </w:rPr>
        <w:t>19. prosinca</w:t>
      </w:r>
      <w:r w:rsidRPr="00DF6977">
        <w:rPr>
          <w:rFonts w:ascii="Arial" w:hAnsi="Arial"/>
          <w:sz w:val="20"/>
        </w:rPr>
        <w:t xml:space="preserve">  20</w:t>
      </w:r>
      <w:r w:rsidR="00663706">
        <w:rPr>
          <w:rFonts w:ascii="Arial" w:hAnsi="Arial"/>
          <w:sz w:val="20"/>
        </w:rPr>
        <w:t>2</w:t>
      </w:r>
      <w:r w:rsidR="00BB2E86">
        <w:rPr>
          <w:rFonts w:ascii="Arial" w:hAnsi="Arial"/>
          <w:sz w:val="20"/>
        </w:rPr>
        <w:t>5</w:t>
      </w:r>
      <w:r w:rsidRPr="00DF6977">
        <w:rPr>
          <w:rFonts w:ascii="Arial" w:hAnsi="Arial"/>
          <w:sz w:val="20"/>
        </w:rPr>
        <w:t>.</w:t>
      </w:r>
    </w:p>
    <w:p w14:paraId="5AD55F96" w14:textId="77777777" w:rsidR="004F3355" w:rsidRDefault="004F3355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46C0E8A4" w14:textId="77777777" w:rsidR="00AF1450" w:rsidRPr="00DF6977" w:rsidRDefault="00AF1450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71A9ABAC" w14:textId="77777777" w:rsidR="004F3355" w:rsidRDefault="00B53408" w:rsidP="00A3488B">
      <w:pPr>
        <w:numPr>
          <w:ilvl w:val="12"/>
          <w:numId w:val="0"/>
        </w:numPr>
        <w:jc w:val="center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>GRADSKO VIJEĆE GRADA ŠIBENIKA</w:t>
      </w:r>
    </w:p>
    <w:p w14:paraId="087F3DA1" w14:textId="77777777" w:rsidR="00AE2563" w:rsidRPr="00DF6977" w:rsidRDefault="00AE2563" w:rsidP="00A3488B">
      <w:pPr>
        <w:numPr>
          <w:ilvl w:val="12"/>
          <w:numId w:val="0"/>
        </w:numPr>
        <w:jc w:val="center"/>
        <w:rPr>
          <w:rFonts w:ascii="Arial" w:hAnsi="Arial"/>
          <w:sz w:val="20"/>
        </w:rPr>
      </w:pPr>
    </w:p>
    <w:p w14:paraId="152BEC5C" w14:textId="77777777" w:rsidR="004F3355" w:rsidRPr="00DF6977" w:rsidRDefault="004F3355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51173719" w14:textId="77777777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  <w:t>PREDSJEDNIK</w:t>
      </w:r>
    </w:p>
    <w:p w14:paraId="02A9A456" w14:textId="77777777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ab/>
      </w:r>
      <w:r w:rsidRPr="00DF6977">
        <w:rPr>
          <w:rFonts w:ascii="Arial" w:hAnsi="Arial"/>
          <w:sz w:val="20"/>
        </w:rPr>
        <w:tab/>
      </w:r>
    </w:p>
    <w:p w14:paraId="41121A16" w14:textId="296F95FC" w:rsidR="004F3355" w:rsidRPr="00DF6977" w:rsidRDefault="00B5340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  <w:r w:rsidRPr="00DF6977">
        <w:rPr>
          <w:rFonts w:ascii="Arial" w:hAnsi="Arial"/>
          <w:sz w:val="20"/>
        </w:rPr>
        <w:t xml:space="preserve">                                                                                      </w:t>
      </w:r>
      <w:r w:rsidR="00F628C8" w:rsidRPr="00DF6977">
        <w:rPr>
          <w:rFonts w:ascii="Arial" w:hAnsi="Arial"/>
          <w:sz w:val="20"/>
        </w:rPr>
        <w:t xml:space="preserve">     </w:t>
      </w:r>
      <w:r w:rsidRPr="00DF6977">
        <w:rPr>
          <w:rFonts w:ascii="Arial" w:hAnsi="Arial"/>
          <w:sz w:val="20"/>
        </w:rPr>
        <w:t xml:space="preserve">  </w:t>
      </w:r>
      <w:r w:rsidR="00A923FA" w:rsidRPr="00DF6977">
        <w:rPr>
          <w:rFonts w:ascii="Arial" w:hAnsi="Arial"/>
          <w:sz w:val="20"/>
        </w:rPr>
        <w:t xml:space="preserve">        </w:t>
      </w:r>
      <w:r w:rsidR="00714BC9">
        <w:rPr>
          <w:rFonts w:ascii="Arial" w:hAnsi="Arial"/>
          <w:sz w:val="20"/>
        </w:rPr>
        <w:t xml:space="preserve">       </w:t>
      </w:r>
      <w:r w:rsidR="00FC4ADD">
        <w:rPr>
          <w:rFonts w:ascii="Arial" w:hAnsi="Arial"/>
          <w:sz w:val="20"/>
        </w:rPr>
        <w:t xml:space="preserve">  </w:t>
      </w:r>
      <w:r w:rsidR="00356AAB" w:rsidRPr="00DF6977">
        <w:rPr>
          <w:rFonts w:ascii="Arial" w:hAnsi="Arial"/>
          <w:sz w:val="20"/>
        </w:rPr>
        <w:t>d</w:t>
      </w:r>
      <w:r w:rsidRPr="00DF6977">
        <w:rPr>
          <w:rFonts w:ascii="Arial" w:hAnsi="Arial"/>
          <w:sz w:val="20"/>
        </w:rPr>
        <w:t xml:space="preserve">r. sc. </w:t>
      </w:r>
      <w:r w:rsidR="00B36DF2">
        <w:rPr>
          <w:rFonts w:ascii="Arial" w:hAnsi="Arial"/>
          <w:sz w:val="20"/>
        </w:rPr>
        <w:t>Dragan Zlatović</w:t>
      </w:r>
      <w:r w:rsidR="00096E81">
        <w:rPr>
          <w:rFonts w:ascii="Arial" w:hAnsi="Arial"/>
          <w:sz w:val="20"/>
        </w:rPr>
        <w:t>,v.r.</w:t>
      </w:r>
    </w:p>
    <w:p w14:paraId="6E7F833A" w14:textId="77777777" w:rsidR="00ED3C48" w:rsidRDefault="00ED3C48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2CDA329F" w14:textId="77777777" w:rsidR="00096826" w:rsidRDefault="00096826" w:rsidP="00A3488B">
      <w:pPr>
        <w:numPr>
          <w:ilvl w:val="12"/>
          <w:numId w:val="0"/>
        </w:numPr>
        <w:jc w:val="both"/>
        <w:rPr>
          <w:rFonts w:ascii="Arial" w:hAnsi="Arial"/>
          <w:sz w:val="20"/>
        </w:rPr>
      </w:pPr>
    </w:p>
    <w:p w14:paraId="0B71CE50" w14:textId="77777777" w:rsidR="00A923FA" w:rsidRPr="00DF6977" w:rsidRDefault="00A923FA">
      <w:pPr>
        <w:pStyle w:val="Tijeloteksta23"/>
        <w:rPr>
          <w:sz w:val="20"/>
        </w:rPr>
      </w:pPr>
    </w:p>
    <w:sectPr w:rsidR="00A923FA" w:rsidRPr="00DF6977" w:rsidSect="00A1159E">
      <w:headerReference w:type="default" r:id="rId8"/>
      <w:footerReference w:type="default" r:id="rId9"/>
      <w:pgSz w:w="11907" w:h="16840"/>
      <w:pgMar w:top="1361" w:right="1418" w:bottom="130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366D" w14:textId="77777777" w:rsidR="00640763" w:rsidRDefault="00640763">
      <w:r>
        <w:separator/>
      </w:r>
    </w:p>
  </w:endnote>
  <w:endnote w:type="continuationSeparator" w:id="0">
    <w:p w14:paraId="05B59F73" w14:textId="77777777" w:rsidR="00640763" w:rsidRDefault="006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025106"/>
      <w:docPartObj>
        <w:docPartGallery w:val="Page Numbers (Bottom of Page)"/>
        <w:docPartUnique/>
      </w:docPartObj>
    </w:sdtPr>
    <w:sdtContent>
      <w:p w14:paraId="43B99274" w14:textId="580E466A" w:rsidR="008E2202" w:rsidRDefault="008E22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F16A6" w14:textId="77777777" w:rsidR="00632953" w:rsidRDefault="006329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C5454" w14:textId="77777777" w:rsidR="00640763" w:rsidRDefault="00640763">
      <w:r>
        <w:separator/>
      </w:r>
    </w:p>
  </w:footnote>
  <w:footnote w:type="continuationSeparator" w:id="0">
    <w:p w14:paraId="000F57D8" w14:textId="77777777" w:rsidR="00640763" w:rsidRDefault="0064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D30B" w14:textId="77777777" w:rsidR="00021986" w:rsidRDefault="00021986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0356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1D5FDC7" w14:textId="77777777" w:rsidR="00021986" w:rsidRDefault="00021986">
    <w:pPr>
      <w:pStyle w:val="Zaglavlje"/>
      <w:framePr w:wrap="auto" w:vAnchor="text" w:hAnchor="margin" w:xAlign="center" w:y="1"/>
      <w:rPr>
        <w:rStyle w:val="Brojstranice"/>
      </w:rPr>
    </w:pPr>
  </w:p>
  <w:p w14:paraId="29757849" w14:textId="77777777" w:rsidR="00021986" w:rsidRDefault="00021986">
    <w:pPr>
      <w:pStyle w:val="Zaglavlje"/>
      <w:framePr w:wrap="auto" w:vAnchor="text" w:hAnchor="margin" w:xAlign="center" w:y="1"/>
      <w:rPr>
        <w:rStyle w:val="Brojstranice"/>
      </w:rPr>
    </w:pPr>
  </w:p>
  <w:p w14:paraId="1A945CD1" w14:textId="77777777" w:rsidR="00021986" w:rsidRDefault="00021986">
    <w:pPr>
      <w:pStyle w:val="Zaglavlje"/>
      <w:framePr w:wrap="auto" w:vAnchor="text" w:hAnchor="margin" w:xAlign="center" w:y="1"/>
      <w:rPr>
        <w:rStyle w:val="Brojstranice"/>
      </w:rPr>
    </w:pPr>
  </w:p>
  <w:p w14:paraId="48B97EAA" w14:textId="77777777" w:rsidR="00021986" w:rsidRDefault="0002198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F9C"/>
    <w:multiLevelType w:val="hybridMultilevel"/>
    <w:tmpl w:val="ACB89BEC"/>
    <w:lvl w:ilvl="0" w:tplc="BE36AF40">
      <w:start w:val="15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F75406C"/>
    <w:multiLevelType w:val="multilevel"/>
    <w:tmpl w:val="4FE69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B843C5"/>
    <w:multiLevelType w:val="multilevel"/>
    <w:tmpl w:val="5276E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A7803"/>
    <w:multiLevelType w:val="multilevel"/>
    <w:tmpl w:val="B8D0A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CAD57E5"/>
    <w:multiLevelType w:val="multilevel"/>
    <w:tmpl w:val="270C5E98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DD52322"/>
    <w:multiLevelType w:val="multilevel"/>
    <w:tmpl w:val="00003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027737"/>
    <w:multiLevelType w:val="singleLevel"/>
    <w:tmpl w:val="89B09A9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7" w15:restartNumberingAfterBreak="0">
    <w:nsid w:val="29D8089C"/>
    <w:multiLevelType w:val="singleLevel"/>
    <w:tmpl w:val="D114882C"/>
    <w:lvl w:ilvl="0">
      <w:start w:val="1"/>
      <w:numFmt w:val="lowerLetter"/>
      <w:lvlText w:val="%1) "/>
      <w:legacy w:legacy="1" w:legacySpace="0" w:legacyIndent="283"/>
      <w:lvlJc w:val="left"/>
      <w:pPr>
        <w:ind w:left="1303" w:hanging="283"/>
      </w:pPr>
      <w:rPr>
        <w:b w:val="0"/>
        <w:i w:val="0"/>
        <w:sz w:val="24"/>
      </w:rPr>
    </w:lvl>
  </w:abstractNum>
  <w:abstractNum w:abstractNumId="8" w15:restartNumberingAfterBreak="0">
    <w:nsid w:val="2F883A60"/>
    <w:multiLevelType w:val="hybridMultilevel"/>
    <w:tmpl w:val="A44471BE"/>
    <w:lvl w:ilvl="0" w:tplc="6BE47172">
      <w:start w:val="52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B4ECF"/>
    <w:multiLevelType w:val="singleLevel"/>
    <w:tmpl w:val="47C231B0"/>
    <w:lvl w:ilvl="0">
      <w:start w:val="1"/>
      <w:numFmt w:val="upperLetter"/>
      <w:lvlText w:val="%1)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0" w15:restartNumberingAfterBreak="0">
    <w:nsid w:val="3D036876"/>
    <w:multiLevelType w:val="hybridMultilevel"/>
    <w:tmpl w:val="97F0433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2266"/>
    <w:multiLevelType w:val="multilevel"/>
    <w:tmpl w:val="270C5E98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42003DD4"/>
    <w:multiLevelType w:val="hybridMultilevel"/>
    <w:tmpl w:val="FD4CF1C6"/>
    <w:lvl w:ilvl="0" w:tplc="9C8C19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34BEA"/>
    <w:multiLevelType w:val="singleLevel"/>
    <w:tmpl w:val="03E6F0E6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14" w15:restartNumberingAfterBreak="0">
    <w:nsid w:val="46945E71"/>
    <w:multiLevelType w:val="singleLevel"/>
    <w:tmpl w:val="1B28485E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0"/>
        <w:szCs w:val="20"/>
      </w:rPr>
    </w:lvl>
  </w:abstractNum>
  <w:abstractNum w:abstractNumId="15" w15:restartNumberingAfterBreak="0">
    <w:nsid w:val="47710341"/>
    <w:multiLevelType w:val="hybridMultilevel"/>
    <w:tmpl w:val="90046CD4"/>
    <w:lvl w:ilvl="0" w:tplc="0380B926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A9503C2"/>
    <w:multiLevelType w:val="singleLevel"/>
    <w:tmpl w:val="961413D6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17" w15:restartNumberingAfterBreak="0">
    <w:nsid w:val="4C981FAA"/>
    <w:multiLevelType w:val="multilevel"/>
    <w:tmpl w:val="024ED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CB9094E"/>
    <w:multiLevelType w:val="multilevel"/>
    <w:tmpl w:val="270C5E98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F4B2578"/>
    <w:multiLevelType w:val="hybridMultilevel"/>
    <w:tmpl w:val="2E7477CE"/>
    <w:lvl w:ilvl="0" w:tplc="2AEE429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5546D7"/>
    <w:multiLevelType w:val="singleLevel"/>
    <w:tmpl w:val="89B09A9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1" w15:restartNumberingAfterBreak="0">
    <w:nsid w:val="4FAD56A5"/>
    <w:multiLevelType w:val="multilevel"/>
    <w:tmpl w:val="3266C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22" w15:restartNumberingAfterBreak="0">
    <w:nsid w:val="511C6D62"/>
    <w:multiLevelType w:val="hybridMultilevel"/>
    <w:tmpl w:val="33B6165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C465B"/>
    <w:multiLevelType w:val="multilevel"/>
    <w:tmpl w:val="270C5E98"/>
    <w:lvl w:ilvl="0">
      <w:start w:val="5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1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4840D72"/>
    <w:multiLevelType w:val="multilevel"/>
    <w:tmpl w:val="FB8E3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53E6ED3"/>
    <w:multiLevelType w:val="singleLevel"/>
    <w:tmpl w:val="C4E04266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6" w15:restartNumberingAfterBreak="0">
    <w:nsid w:val="56181380"/>
    <w:multiLevelType w:val="singleLevel"/>
    <w:tmpl w:val="88E68892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27" w15:restartNumberingAfterBreak="0">
    <w:nsid w:val="579543BC"/>
    <w:multiLevelType w:val="multilevel"/>
    <w:tmpl w:val="887C73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F560B7"/>
    <w:multiLevelType w:val="hybridMultilevel"/>
    <w:tmpl w:val="B714F130"/>
    <w:lvl w:ilvl="0" w:tplc="2978382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F5C94"/>
    <w:multiLevelType w:val="multilevel"/>
    <w:tmpl w:val="E9563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8F000F2"/>
    <w:multiLevelType w:val="hybridMultilevel"/>
    <w:tmpl w:val="5490A85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30FE"/>
    <w:multiLevelType w:val="hybridMultilevel"/>
    <w:tmpl w:val="D8F6E66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E377A"/>
    <w:multiLevelType w:val="singleLevel"/>
    <w:tmpl w:val="0D780B0E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b w:val="0"/>
        <w:i w:val="0"/>
        <w:sz w:val="24"/>
      </w:rPr>
    </w:lvl>
  </w:abstractNum>
  <w:abstractNum w:abstractNumId="33" w15:restartNumberingAfterBreak="0">
    <w:nsid w:val="7C5C1B09"/>
    <w:multiLevelType w:val="hybridMultilevel"/>
    <w:tmpl w:val="F726ED34"/>
    <w:lvl w:ilvl="0" w:tplc="299EFFE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503165">
    <w:abstractNumId w:val="23"/>
  </w:num>
  <w:num w:numId="2" w16cid:durableId="1012998208">
    <w:abstractNumId w:val="14"/>
  </w:num>
  <w:num w:numId="3" w16cid:durableId="955526953">
    <w:abstractNumId w:val="14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0"/>
          <w:szCs w:val="20"/>
        </w:rPr>
      </w:lvl>
    </w:lvlOverride>
  </w:num>
  <w:num w:numId="4" w16cid:durableId="1390693303">
    <w:abstractNumId w:val="14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b w:val="0"/>
          <w:i w:val="0"/>
          <w:sz w:val="20"/>
          <w:szCs w:val="20"/>
        </w:rPr>
      </w:lvl>
    </w:lvlOverride>
  </w:num>
  <w:num w:numId="5" w16cid:durableId="1008024972">
    <w:abstractNumId w:val="14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b w:val="0"/>
          <w:i w:val="0"/>
          <w:sz w:val="20"/>
          <w:szCs w:val="20"/>
        </w:rPr>
      </w:lvl>
    </w:lvlOverride>
  </w:num>
  <w:num w:numId="6" w16cid:durableId="111479843">
    <w:abstractNumId w:val="25"/>
  </w:num>
  <w:num w:numId="7" w16cid:durableId="1915318812">
    <w:abstractNumId w:val="26"/>
  </w:num>
  <w:num w:numId="8" w16cid:durableId="826090245">
    <w:abstractNumId w:val="32"/>
  </w:num>
  <w:num w:numId="9" w16cid:durableId="1795444610">
    <w:abstractNumId w:val="16"/>
  </w:num>
  <w:num w:numId="10" w16cid:durableId="880703704">
    <w:abstractNumId w:val="6"/>
  </w:num>
  <w:num w:numId="11" w16cid:durableId="1921913985">
    <w:abstractNumId w:val="11"/>
  </w:num>
  <w:num w:numId="12" w16cid:durableId="1700622959">
    <w:abstractNumId w:val="9"/>
  </w:num>
  <w:num w:numId="13" w16cid:durableId="92285637">
    <w:abstractNumId w:val="9"/>
    <w:lvlOverride w:ilvl="0">
      <w:lvl w:ilvl="0">
        <w:start w:val="2"/>
        <w:numFmt w:val="upperLetter"/>
        <w:lvlText w:val="%1)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4"/>
        </w:rPr>
      </w:lvl>
    </w:lvlOverride>
  </w:num>
  <w:num w:numId="14" w16cid:durableId="1168862025">
    <w:abstractNumId w:val="18"/>
  </w:num>
  <w:num w:numId="15" w16cid:durableId="2126844281">
    <w:abstractNumId w:val="20"/>
  </w:num>
  <w:num w:numId="16" w16cid:durableId="1719548962">
    <w:abstractNumId w:val="7"/>
  </w:num>
  <w:num w:numId="17" w16cid:durableId="2113623344">
    <w:abstractNumId w:val="13"/>
  </w:num>
  <w:num w:numId="18" w16cid:durableId="956259274">
    <w:abstractNumId w:val="15"/>
  </w:num>
  <w:num w:numId="19" w16cid:durableId="885264933">
    <w:abstractNumId w:val="31"/>
  </w:num>
  <w:num w:numId="20" w16cid:durableId="268703103">
    <w:abstractNumId w:val="0"/>
  </w:num>
  <w:num w:numId="21" w16cid:durableId="337461503">
    <w:abstractNumId w:val="12"/>
  </w:num>
  <w:num w:numId="22" w16cid:durableId="2117216793">
    <w:abstractNumId w:val="10"/>
  </w:num>
  <w:num w:numId="23" w16cid:durableId="471796171">
    <w:abstractNumId w:val="4"/>
  </w:num>
  <w:num w:numId="24" w16cid:durableId="1366755245">
    <w:abstractNumId w:val="28"/>
  </w:num>
  <w:num w:numId="25" w16cid:durableId="549734843">
    <w:abstractNumId w:val="22"/>
  </w:num>
  <w:num w:numId="26" w16cid:durableId="950472563">
    <w:abstractNumId w:val="30"/>
  </w:num>
  <w:num w:numId="27" w16cid:durableId="2123765731">
    <w:abstractNumId w:val="27"/>
  </w:num>
  <w:num w:numId="28" w16cid:durableId="1627930455">
    <w:abstractNumId w:val="17"/>
  </w:num>
  <w:num w:numId="29" w16cid:durableId="1800875673">
    <w:abstractNumId w:val="5"/>
  </w:num>
  <w:num w:numId="30" w16cid:durableId="2057662611">
    <w:abstractNumId w:val="29"/>
  </w:num>
  <w:num w:numId="31" w16cid:durableId="362291171">
    <w:abstractNumId w:val="24"/>
  </w:num>
  <w:num w:numId="32" w16cid:durableId="1020815380">
    <w:abstractNumId w:val="21"/>
  </w:num>
  <w:num w:numId="33" w16cid:durableId="952439938">
    <w:abstractNumId w:val="2"/>
  </w:num>
  <w:num w:numId="34" w16cid:durableId="79832491">
    <w:abstractNumId w:val="1"/>
  </w:num>
  <w:num w:numId="35" w16cid:durableId="590821416">
    <w:abstractNumId w:val="8"/>
  </w:num>
  <w:num w:numId="36" w16cid:durableId="2026864301">
    <w:abstractNumId w:val="3"/>
  </w:num>
  <w:num w:numId="37" w16cid:durableId="380053612">
    <w:abstractNumId w:val="19"/>
  </w:num>
  <w:num w:numId="38" w16cid:durableId="11295953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88B"/>
    <w:rsid w:val="0000040C"/>
    <w:rsid w:val="00001A27"/>
    <w:rsid w:val="000031CE"/>
    <w:rsid w:val="00003563"/>
    <w:rsid w:val="00003E12"/>
    <w:rsid w:val="0000432C"/>
    <w:rsid w:val="00005AF3"/>
    <w:rsid w:val="00006101"/>
    <w:rsid w:val="000064D4"/>
    <w:rsid w:val="00006DA2"/>
    <w:rsid w:val="00021986"/>
    <w:rsid w:val="0002636D"/>
    <w:rsid w:val="0003008F"/>
    <w:rsid w:val="00032337"/>
    <w:rsid w:val="00032499"/>
    <w:rsid w:val="00033045"/>
    <w:rsid w:val="000332D4"/>
    <w:rsid w:val="00033B7F"/>
    <w:rsid w:val="00041152"/>
    <w:rsid w:val="00041897"/>
    <w:rsid w:val="0005200B"/>
    <w:rsid w:val="0005285A"/>
    <w:rsid w:val="00062727"/>
    <w:rsid w:val="000633F9"/>
    <w:rsid w:val="00067F42"/>
    <w:rsid w:val="000724AE"/>
    <w:rsid w:val="00073091"/>
    <w:rsid w:val="00073E91"/>
    <w:rsid w:val="0007582C"/>
    <w:rsid w:val="00080316"/>
    <w:rsid w:val="0008208A"/>
    <w:rsid w:val="00084157"/>
    <w:rsid w:val="00096826"/>
    <w:rsid w:val="00096E81"/>
    <w:rsid w:val="000A0A6F"/>
    <w:rsid w:val="000A1318"/>
    <w:rsid w:val="000A6090"/>
    <w:rsid w:val="000B1C59"/>
    <w:rsid w:val="000B3614"/>
    <w:rsid w:val="000B4295"/>
    <w:rsid w:val="000C1861"/>
    <w:rsid w:val="000C2024"/>
    <w:rsid w:val="000C2702"/>
    <w:rsid w:val="000C2751"/>
    <w:rsid w:val="000C2DBE"/>
    <w:rsid w:val="000C32B8"/>
    <w:rsid w:val="000C47B5"/>
    <w:rsid w:val="000C4DD3"/>
    <w:rsid w:val="000C7919"/>
    <w:rsid w:val="000D32FC"/>
    <w:rsid w:val="000D6214"/>
    <w:rsid w:val="000E2E44"/>
    <w:rsid w:val="000E4A82"/>
    <w:rsid w:val="000E50FA"/>
    <w:rsid w:val="000F0615"/>
    <w:rsid w:val="000F692F"/>
    <w:rsid w:val="00102BE0"/>
    <w:rsid w:val="001115C1"/>
    <w:rsid w:val="00112E2A"/>
    <w:rsid w:val="0011411F"/>
    <w:rsid w:val="0011762A"/>
    <w:rsid w:val="00117999"/>
    <w:rsid w:val="00121A68"/>
    <w:rsid w:val="001221A8"/>
    <w:rsid w:val="001222C5"/>
    <w:rsid w:val="0012391C"/>
    <w:rsid w:val="00130784"/>
    <w:rsid w:val="001332AB"/>
    <w:rsid w:val="00135530"/>
    <w:rsid w:val="00140B74"/>
    <w:rsid w:val="0014208E"/>
    <w:rsid w:val="00142574"/>
    <w:rsid w:val="00143FAA"/>
    <w:rsid w:val="00150921"/>
    <w:rsid w:val="00150CAE"/>
    <w:rsid w:val="00152CED"/>
    <w:rsid w:val="001604CE"/>
    <w:rsid w:val="001608F5"/>
    <w:rsid w:val="001610B0"/>
    <w:rsid w:val="00161370"/>
    <w:rsid w:val="00164E31"/>
    <w:rsid w:val="001653D3"/>
    <w:rsid w:val="001662C6"/>
    <w:rsid w:val="001713F9"/>
    <w:rsid w:val="00176E20"/>
    <w:rsid w:val="00181329"/>
    <w:rsid w:val="00181F94"/>
    <w:rsid w:val="00182CA8"/>
    <w:rsid w:val="00182D19"/>
    <w:rsid w:val="001844ED"/>
    <w:rsid w:val="00187190"/>
    <w:rsid w:val="001871EF"/>
    <w:rsid w:val="00187743"/>
    <w:rsid w:val="0019015B"/>
    <w:rsid w:val="00191832"/>
    <w:rsid w:val="00192C2F"/>
    <w:rsid w:val="0019327F"/>
    <w:rsid w:val="001934EA"/>
    <w:rsid w:val="00193C66"/>
    <w:rsid w:val="00196B56"/>
    <w:rsid w:val="0019759A"/>
    <w:rsid w:val="001978FA"/>
    <w:rsid w:val="00197902"/>
    <w:rsid w:val="001A54AE"/>
    <w:rsid w:val="001A68BF"/>
    <w:rsid w:val="001A6DE3"/>
    <w:rsid w:val="001B0248"/>
    <w:rsid w:val="001B2941"/>
    <w:rsid w:val="001B2F06"/>
    <w:rsid w:val="001B7AE3"/>
    <w:rsid w:val="001C23F2"/>
    <w:rsid w:val="001C4ECA"/>
    <w:rsid w:val="001C4F54"/>
    <w:rsid w:val="001C608D"/>
    <w:rsid w:val="001D17FC"/>
    <w:rsid w:val="001D1D18"/>
    <w:rsid w:val="001D484E"/>
    <w:rsid w:val="001D7DB6"/>
    <w:rsid w:val="001E0B90"/>
    <w:rsid w:val="001E0BF0"/>
    <w:rsid w:val="001E0E79"/>
    <w:rsid w:val="001E357F"/>
    <w:rsid w:val="001E3D8A"/>
    <w:rsid w:val="001E5B12"/>
    <w:rsid w:val="001F0656"/>
    <w:rsid w:val="001F2A4E"/>
    <w:rsid w:val="001F4773"/>
    <w:rsid w:val="001F538F"/>
    <w:rsid w:val="001F6929"/>
    <w:rsid w:val="0020086C"/>
    <w:rsid w:val="00201C46"/>
    <w:rsid w:val="00204AA0"/>
    <w:rsid w:val="00206FBE"/>
    <w:rsid w:val="0021668E"/>
    <w:rsid w:val="00217BBF"/>
    <w:rsid w:val="00220FC2"/>
    <w:rsid w:val="0022164B"/>
    <w:rsid w:val="00222878"/>
    <w:rsid w:val="002236F2"/>
    <w:rsid w:val="0022750D"/>
    <w:rsid w:val="00232D5D"/>
    <w:rsid w:val="00237F09"/>
    <w:rsid w:val="002418E8"/>
    <w:rsid w:val="00242381"/>
    <w:rsid w:val="0024376C"/>
    <w:rsid w:val="00246D9F"/>
    <w:rsid w:val="002504B5"/>
    <w:rsid w:val="00251C9E"/>
    <w:rsid w:val="0025600D"/>
    <w:rsid w:val="0026366E"/>
    <w:rsid w:val="00263FE5"/>
    <w:rsid w:val="00264E69"/>
    <w:rsid w:val="00266B33"/>
    <w:rsid w:val="00267E5D"/>
    <w:rsid w:val="00270073"/>
    <w:rsid w:val="002700DB"/>
    <w:rsid w:val="00271B23"/>
    <w:rsid w:val="002748B3"/>
    <w:rsid w:val="00280BF3"/>
    <w:rsid w:val="00280E87"/>
    <w:rsid w:val="00283949"/>
    <w:rsid w:val="00286BB6"/>
    <w:rsid w:val="002912ED"/>
    <w:rsid w:val="002919D8"/>
    <w:rsid w:val="0029240E"/>
    <w:rsid w:val="00295461"/>
    <w:rsid w:val="002A0D98"/>
    <w:rsid w:val="002A1F3F"/>
    <w:rsid w:val="002A3562"/>
    <w:rsid w:val="002A3764"/>
    <w:rsid w:val="002A3AF9"/>
    <w:rsid w:val="002A3ED1"/>
    <w:rsid w:val="002A4C2D"/>
    <w:rsid w:val="002A5DFC"/>
    <w:rsid w:val="002A6530"/>
    <w:rsid w:val="002A7EF3"/>
    <w:rsid w:val="002B1AE8"/>
    <w:rsid w:val="002B2137"/>
    <w:rsid w:val="002B2664"/>
    <w:rsid w:val="002C3EE4"/>
    <w:rsid w:val="002C66D1"/>
    <w:rsid w:val="002D0DB1"/>
    <w:rsid w:val="002D133D"/>
    <w:rsid w:val="002D1D5A"/>
    <w:rsid w:val="002D22C0"/>
    <w:rsid w:val="002D31FC"/>
    <w:rsid w:val="002D43B2"/>
    <w:rsid w:val="002D5673"/>
    <w:rsid w:val="002E0FE1"/>
    <w:rsid w:val="002E1ABF"/>
    <w:rsid w:val="002E1EB2"/>
    <w:rsid w:val="002E2A55"/>
    <w:rsid w:val="002E2D9D"/>
    <w:rsid w:val="002E42B9"/>
    <w:rsid w:val="002E5675"/>
    <w:rsid w:val="002F0046"/>
    <w:rsid w:val="002F04B6"/>
    <w:rsid w:val="002F0D89"/>
    <w:rsid w:val="002F3AD7"/>
    <w:rsid w:val="002F3D50"/>
    <w:rsid w:val="002F53A8"/>
    <w:rsid w:val="002F7834"/>
    <w:rsid w:val="003015D1"/>
    <w:rsid w:val="00304519"/>
    <w:rsid w:val="003048C9"/>
    <w:rsid w:val="00305FFC"/>
    <w:rsid w:val="003078D5"/>
    <w:rsid w:val="00307A8D"/>
    <w:rsid w:val="003129D9"/>
    <w:rsid w:val="00316F4C"/>
    <w:rsid w:val="003176F3"/>
    <w:rsid w:val="003203E4"/>
    <w:rsid w:val="00326E79"/>
    <w:rsid w:val="00337FCB"/>
    <w:rsid w:val="003401D5"/>
    <w:rsid w:val="00343EDB"/>
    <w:rsid w:val="00344349"/>
    <w:rsid w:val="003448E1"/>
    <w:rsid w:val="003537FF"/>
    <w:rsid w:val="00356AAB"/>
    <w:rsid w:val="00357B10"/>
    <w:rsid w:val="00361D86"/>
    <w:rsid w:val="003652A5"/>
    <w:rsid w:val="003653F6"/>
    <w:rsid w:val="00370A1A"/>
    <w:rsid w:val="00371001"/>
    <w:rsid w:val="0037247E"/>
    <w:rsid w:val="00373BE1"/>
    <w:rsid w:val="0037572C"/>
    <w:rsid w:val="0037598D"/>
    <w:rsid w:val="00382483"/>
    <w:rsid w:val="00382CAF"/>
    <w:rsid w:val="0038351F"/>
    <w:rsid w:val="00383817"/>
    <w:rsid w:val="003879AF"/>
    <w:rsid w:val="003958DB"/>
    <w:rsid w:val="00397DF6"/>
    <w:rsid w:val="003A1493"/>
    <w:rsid w:val="003A4D19"/>
    <w:rsid w:val="003A7E58"/>
    <w:rsid w:val="003B218B"/>
    <w:rsid w:val="003B275F"/>
    <w:rsid w:val="003B2E2E"/>
    <w:rsid w:val="003C22E8"/>
    <w:rsid w:val="003C64FC"/>
    <w:rsid w:val="003D16CD"/>
    <w:rsid w:val="003D19A6"/>
    <w:rsid w:val="003D46CD"/>
    <w:rsid w:val="003D4C8F"/>
    <w:rsid w:val="003D52E6"/>
    <w:rsid w:val="003D62BC"/>
    <w:rsid w:val="003D7B3A"/>
    <w:rsid w:val="003E1F11"/>
    <w:rsid w:val="003E36E0"/>
    <w:rsid w:val="003F62EB"/>
    <w:rsid w:val="004014E2"/>
    <w:rsid w:val="004020ED"/>
    <w:rsid w:val="00402385"/>
    <w:rsid w:val="00404AB3"/>
    <w:rsid w:val="00410206"/>
    <w:rsid w:val="0041319C"/>
    <w:rsid w:val="00413BE5"/>
    <w:rsid w:val="00415B46"/>
    <w:rsid w:val="00420341"/>
    <w:rsid w:val="00421EE8"/>
    <w:rsid w:val="004232BC"/>
    <w:rsid w:val="00426327"/>
    <w:rsid w:val="00427055"/>
    <w:rsid w:val="00433653"/>
    <w:rsid w:val="00437DA2"/>
    <w:rsid w:val="00440119"/>
    <w:rsid w:val="00441703"/>
    <w:rsid w:val="004425AD"/>
    <w:rsid w:val="0044309B"/>
    <w:rsid w:val="004432AD"/>
    <w:rsid w:val="00443589"/>
    <w:rsid w:val="004472C5"/>
    <w:rsid w:val="004518A6"/>
    <w:rsid w:val="00451F43"/>
    <w:rsid w:val="00452EBC"/>
    <w:rsid w:val="00453178"/>
    <w:rsid w:val="004542BF"/>
    <w:rsid w:val="004620D3"/>
    <w:rsid w:val="004658C7"/>
    <w:rsid w:val="004670BF"/>
    <w:rsid w:val="00471BC2"/>
    <w:rsid w:val="0047273F"/>
    <w:rsid w:val="00474A55"/>
    <w:rsid w:val="00477A34"/>
    <w:rsid w:val="0048028B"/>
    <w:rsid w:val="00485D62"/>
    <w:rsid w:val="00485F4E"/>
    <w:rsid w:val="00490547"/>
    <w:rsid w:val="00490B65"/>
    <w:rsid w:val="004914A3"/>
    <w:rsid w:val="00493353"/>
    <w:rsid w:val="00495CA2"/>
    <w:rsid w:val="004964AB"/>
    <w:rsid w:val="0049744F"/>
    <w:rsid w:val="004A0DD2"/>
    <w:rsid w:val="004A15CA"/>
    <w:rsid w:val="004A5370"/>
    <w:rsid w:val="004A56B8"/>
    <w:rsid w:val="004A629D"/>
    <w:rsid w:val="004A6656"/>
    <w:rsid w:val="004A7C5C"/>
    <w:rsid w:val="004B445A"/>
    <w:rsid w:val="004B6EF5"/>
    <w:rsid w:val="004C0250"/>
    <w:rsid w:val="004C2658"/>
    <w:rsid w:val="004C5966"/>
    <w:rsid w:val="004C6407"/>
    <w:rsid w:val="004D0949"/>
    <w:rsid w:val="004D0A8C"/>
    <w:rsid w:val="004D3512"/>
    <w:rsid w:val="004D47E0"/>
    <w:rsid w:val="004D61D9"/>
    <w:rsid w:val="004E2C2D"/>
    <w:rsid w:val="004E3395"/>
    <w:rsid w:val="004E5A6E"/>
    <w:rsid w:val="004E6B6F"/>
    <w:rsid w:val="004E6CF4"/>
    <w:rsid w:val="004E79F6"/>
    <w:rsid w:val="004F2575"/>
    <w:rsid w:val="004F2B1F"/>
    <w:rsid w:val="004F3355"/>
    <w:rsid w:val="004F74BB"/>
    <w:rsid w:val="00505EB8"/>
    <w:rsid w:val="0050633E"/>
    <w:rsid w:val="005067CA"/>
    <w:rsid w:val="0050714A"/>
    <w:rsid w:val="00511B9F"/>
    <w:rsid w:val="00513964"/>
    <w:rsid w:val="005156F0"/>
    <w:rsid w:val="00521AF5"/>
    <w:rsid w:val="00521CB2"/>
    <w:rsid w:val="00526492"/>
    <w:rsid w:val="00527E2A"/>
    <w:rsid w:val="00536BC5"/>
    <w:rsid w:val="005420AE"/>
    <w:rsid w:val="00544F6C"/>
    <w:rsid w:val="00546270"/>
    <w:rsid w:val="0054665E"/>
    <w:rsid w:val="00553BFA"/>
    <w:rsid w:val="00554ABF"/>
    <w:rsid w:val="00556481"/>
    <w:rsid w:val="00564CA6"/>
    <w:rsid w:val="005671B2"/>
    <w:rsid w:val="0056720B"/>
    <w:rsid w:val="00570C44"/>
    <w:rsid w:val="00570C97"/>
    <w:rsid w:val="00571034"/>
    <w:rsid w:val="00571100"/>
    <w:rsid w:val="00571642"/>
    <w:rsid w:val="00572494"/>
    <w:rsid w:val="005779AA"/>
    <w:rsid w:val="005806A2"/>
    <w:rsid w:val="0058449D"/>
    <w:rsid w:val="005868FD"/>
    <w:rsid w:val="005923C1"/>
    <w:rsid w:val="00592EE7"/>
    <w:rsid w:val="00596076"/>
    <w:rsid w:val="005962EA"/>
    <w:rsid w:val="005A082A"/>
    <w:rsid w:val="005A35EE"/>
    <w:rsid w:val="005A38CB"/>
    <w:rsid w:val="005A4FEF"/>
    <w:rsid w:val="005A7BB5"/>
    <w:rsid w:val="005B31D3"/>
    <w:rsid w:val="005B3E4A"/>
    <w:rsid w:val="005B57CF"/>
    <w:rsid w:val="005B609C"/>
    <w:rsid w:val="005C17CF"/>
    <w:rsid w:val="005C26DE"/>
    <w:rsid w:val="005C6A80"/>
    <w:rsid w:val="005C7588"/>
    <w:rsid w:val="005D381C"/>
    <w:rsid w:val="005E091B"/>
    <w:rsid w:val="005E3931"/>
    <w:rsid w:val="005E6AF3"/>
    <w:rsid w:val="005F240A"/>
    <w:rsid w:val="006012DE"/>
    <w:rsid w:val="00601F6F"/>
    <w:rsid w:val="00611861"/>
    <w:rsid w:val="00612690"/>
    <w:rsid w:val="00613BD5"/>
    <w:rsid w:val="0061582C"/>
    <w:rsid w:val="00615A56"/>
    <w:rsid w:val="006174E6"/>
    <w:rsid w:val="00617CD2"/>
    <w:rsid w:val="00617D40"/>
    <w:rsid w:val="006202C9"/>
    <w:rsid w:val="00621155"/>
    <w:rsid w:val="00626559"/>
    <w:rsid w:val="006308D8"/>
    <w:rsid w:val="0063170F"/>
    <w:rsid w:val="006326A0"/>
    <w:rsid w:val="00632953"/>
    <w:rsid w:val="00632E41"/>
    <w:rsid w:val="00635767"/>
    <w:rsid w:val="00640763"/>
    <w:rsid w:val="00640A45"/>
    <w:rsid w:val="0064113D"/>
    <w:rsid w:val="0064135D"/>
    <w:rsid w:val="006543A8"/>
    <w:rsid w:val="00654750"/>
    <w:rsid w:val="006632B1"/>
    <w:rsid w:val="00663706"/>
    <w:rsid w:val="00663943"/>
    <w:rsid w:val="006641A9"/>
    <w:rsid w:val="006657F6"/>
    <w:rsid w:val="00671317"/>
    <w:rsid w:val="00671791"/>
    <w:rsid w:val="00671B44"/>
    <w:rsid w:val="00672BA9"/>
    <w:rsid w:val="006736B0"/>
    <w:rsid w:val="006748A2"/>
    <w:rsid w:val="00675AD9"/>
    <w:rsid w:val="0068043E"/>
    <w:rsid w:val="00681C71"/>
    <w:rsid w:val="00681F9F"/>
    <w:rsid w:val="00685994"/>
    <w:rsid w:val="006949F7"/>
    <w:rsid w:val="00695F24"/>
    <w:rsid w:val="0069681B"/>
    <w:rsid w:val="006A0371"/>
    <w:rsid w:val="006A051E"/>
    <w:rsid w:val="006A0AA8"/>
    <w:rsid w:val="006A7107"/>
    <w:rsid w:val="006B0AE2"/>
    <w:rsid w:val="006B0B25"/>
    <w:rsid w:val="006B16A2"/>
    <w:rsid w:val="006B1B89"/>
    <w:rsid w:val="006B510C"/>
    <w:rsid w:val="006B5928"/>
    <w:rsid w:val="006C01B7"/>
    <w:rsid w:val="006C0F67"/>
    <w:rsid w:val="006C32F9"/>
    <w:rsid w:val="006C488A"/>
    <w:rsid w:val="006C604A"/>
    <w:rsid w:val="006D0B8F"/>
    <w:rsid w:val="006D1F82"/>
    <w:rsid w:val="006D6BF4"/>
    <w:rsid w:val="006E08D5"/>
    <w:rsid w:val="006E1B21"/>
    <w:rsid w:val="006E2008"/>
    <w:rsid w:val="006E6110"/>
    <w:rsid w:val="006E619B"/>
    <w:rsid w:val="006F10C8"/>
    <w:rsid w:val="006F3F0D"/>
    <w:rsid w:val="006F4DE8"/>
    <w:rsid w:val="0070218D"/>
    <w:rsid w:val="007030B4"/>
    <w:rsid w:val="007130C0"/>
    <w:rsid w:val="007136BF"/>
    <w:rsid w:val="00714BC9"/>
    <w:rsid w:val="0072112F"/>
    <w:rsid w:val="00721603"/>
    <w:rsid w:val="00723DF0"/>
    <w:rsid w:val="00726746"/>
    <w:rsid w:val="00730499"/>
    <w:rsid w:val="007325F1"/>
    <w:rsid w:val="00732976"/>
    <w:rsid w:val="00735A90"/>
    <w:rsid w:val="0073799C"/>
    <w:rsid w:val="00740E9A"/>
    <w:rsid w:val="00743BE5"/>
    <w:rsid w:val="007463D7"/>
    <w:rsid w:val="007465F6"/>
    <w:rsid w:val="00746D5D"/>
    <w:rsid w:val="007501A4"/>
    <w:rsid w:val="00751A8D"/>
    <w:rsid w:val="007524B0"/>
    <w:rsid w:val="00752F94"/>
    <w:rsid w:val="0075352F"/>
    <w:rsid w:val="00756F6B"/>
    <w:rsid w:val="007577FB"/>
    <w:rsid w:val="00763C1D"/>
    <w:rsid w:val="0076425A"/>
    <w:rsid w:val="00764B97"/>
    <w:rsid w:val="00771756"/>
    <w:rsid w:val="00772182"/>
    <w:rsid w:val="0077288B"/>
    <w:rsid w:val="0077693B"/>
    <w:rsid w:val="00780C94"/>
    <w:rsid w:val="00781DD6"/>
    <w:rsid w:val="0079117B"/>
    <w:rsid w:val="007915AE"/>
    <w:rsid w:val="007A0229"/>
    <w:rsid w:val="007A2937"/>
    <w:rsid w:val="007A488E"/>
    <w:rsid w:val="007A648B"/>
    <w:rsid w:val="007A6D87"/>
    <w:rsid w:val="007A789A"/>
    <w:rsid w:val="007B15B7"/>
    <w:rsid w:val="007B1814"/>
    <w:rsid w:val="007B5562"/>
    <w:rsid w:val="007B7AE9"/>
    <w:rsid w:val="007C4B27"/>
    <w:rsid w:val="007C52B0"/>
    <w:rsid w:val="007D2E70"/>
    <w:rsid w:val="007D357C"/>
    <w:rsid w:val="007D393C"/>
    <w:rsid w:val="007D45CB"/>
    <w:rsid w:val="007E0B4F"/>
    <w:rsid w:val="007E1341"/>
    <w:rsid w:val="007E2B2F"/>
    <w:rsid w:val="007E3B97"/>
    <w:rsid w:val="007E696F"/>
    <w:rsid w:val="007E7007"/>
    <w:rsid w:val="007F1EEB"/>
    <w:rsid w:val="007F3CF6"/>
    <w:rsid w:val="007F457A"/>
    <w:rsid w:val="007F6379"/>
    <w:rsid w:val="00801DEB"/>
    <w:rsid w:val="00803F20"/>
    <w:rsid w:val="008040DE"/>
    <w:rsid w:val="0080428B"/>
    <w:rsid w:val="00806040"/>
    <w:rsid w:val="0081225D"/>
    <w:rsid w:val="0081547D"/>
    <w:rsid w:val="008201F1"/>
    <w:rsid w:val="00821D58"/>
    <w:rsid w:val="0082448E"/>
    <w:rsid w:val="0083115D"/>
    <w:rsid w:val="008339B1"/>
    <w:rsid w:val="008416C1"/>
    <w:rsid w:val="008421B8"/>
    <w:rsid w:val="00843364"/>
    <w:rsid w:val="00846B99"/>
    <w:rsid w:val="00854961"/>
    <w:rsid w:val="00855BE1"/>
    <w:rsid w:val="008565DB"/>
    <w:rsid w:val="00857A72"/>
    <w:rsid w:val="00857CCF"/>
    <w:rsid w:val="00861A51"/>
    <w:rsid w:val="00862855"/>
    <w:rsid w:val="008637A3"/>
    <w:rsid w:val="00864636"/>
    <w:rsid w:val="00865102"/>
    <w:rsid w:val="00865476"/>
    <w:rsid w:val="00872A26"/>
    <w:rsid w:val="008741AC"/>
    <w:rsid w:val="00874B40"/>
    <w:rsid w:val="00880BE1"/>
    <w:rsid w:val="0088300E"/>
    <w:rsid w:val="00885DB0"/>
    <w:rsid w:val="00885F4E"/>
    <w:rsid w:val="00892120"/>
    <w:rsid w:val="00893FF2"/>
    <w:rsid w:val="00894BCB"/>
    <w:rsid w:val="00896274"/>
    <w:rsid w:val="008A01BC"/>
    <w:rsid w:val="008A0F4E"/>
    <w:rsid w:val="008A309E"/>
    <w:rsid w:val="008A56A6"/>
    <w:rsid w:val="008A6201"/>
    <w:rsid w:val="008A6F9F"/>
    <w:rsid w:val="008B0E33"/>
    <w:rsid w:val="008B5CCC"/>
    <w:rsid w:val="008D09C9"/>
    <w:rsid w:val="008D2559"/>
    <w:rsid w:val="008D2F9C"/>
    <w:rsid w:val="008D3C3F"/>
    <w:rsid w:val="008D5257"/>
    <w:rsid w:val="008E1084"/>
    <w:rsid w:val="008E1A4C"/>
    <w:rsid w:val="008E2202"/>
    <w:rsid w:val="008E4EA2"/>
    <w:rsid w:val="008E6729"/>
    <w:rsid w:val="008F10CA"/>
    <w:rsid w:val="008F1377"/>
    <w:rsid w:val="008F1C70"/>
    <w:rsid w:val="008F2F46"/>
    <w:rsid w:val="00901913"/>
    <w:rsid w:val="00905941"/>
    <w:rsid w:val="00905DB5"/>
    <w:rsid w:val="00910A8B"/>
    <w:rsid w:val="009128A2"/>
    <w:rsid w:val="00913914"/>
    <w:rsid w:val="00913B5C"/>
    <w:rsid w:val="00920D96"/>
    <w:rsid w:val="00921169"/>
    <w:rsid w:val="009215E5"/>
    <w:rsid w:val="00923132"/>
    <w:rsid w:val="00925749"/>
    <w:rsid w:val="009259A8"/>
    <w:rsid w:val="00926308"/>
    <w:rsid w:val="00926A41"/>
    <w:rsid w:val="009277ED"/>
    <w:rsid w:val="00930A03"/>
    <w:rsid w:val="00932C1A"/>
    <w:rsid w:val="009332AD"/>
    <w:rsid w:val="00934448"/>
    <w:rsid w:val="009363F5"/>
    <w:rsid w:val="00936CDE"/>
    <w:rsid w:val="00943C6E"/>
    <w:rsid w:val="009446B0"/>
    <w:rsid w:val="00945929"/>
    <w:rsid w:val="00945A40"/>
    <w:rsid w:val="00945A9E"/>
    <w:rsid w:val="00946B7A"/>
    <w:rsid w:val="0095094D"/>
    <w:rsid w:val="0095186F"/>
    <w:rsid w:val="0095315F"/>
    <w:rsid w:val="009561B4"/>
    <w:rsid w:val="00957FFE"/>
    <w:rsid w:val="0096068E"/>
    <w:rsid w:val="00964946"/>
    <w:rsid w:val="009656FD"/>
    <w:rsid w:val="00965F90"/>
    <w:rsid w:val="00970968"/>
    <w:rsid w:val="00971CE7"/>
    <w:rsid w:val="00971DD3"/>
    <w:rsid w:val="009754AE"/>
    <w:rsid w:val="00976000"/>
    <w:rsid w:val="00976F9B"/>
    <w:rsid w:val="009826B2"/>
    <w:rsid w:val="00984B19"/>
    <w:rsid w:val="00984DFF"/>
    <w:rsid w:val="0098567B"/>
    <w:rsid w:val="00987556"/>
    <w:rsid w:val="00991352"/>
    <w:rsid w:val="00992580"/>
    <w:rsid w:val="009A0BA2"/>
    <w:rsid w:val="009A1078"/>
    <w:rsid w:val="009A246F"/>
    <w:rsid w:val="009A319E"/>
    <w:rsid w:val="009A32F2"/>
    <w:rsid w:val="009A5F1E"/>
    <w:rsid w:val="009A664F"/>
    <w:rsid w:val="009B1ED7"/>
    <w:rsid w:val="009B20A1"/>
    <w:rsid w:val="009B44B4"/>
    <w:rsid w:val="009B6C48"/>
    <w:rsid w:val="009B6FD5"/>
    <w:rsid w:val="009B70C5"/>
    <w:rsid w:val="009C0D96"/>
    <w:rsid w:val="009C2B5E"/>
    <w:rsid w:val="009C74DD"/>
    <w:rsid w:val="009D01DA"/>
    <w:rsid w:val="009D0E12"/>
    <w:rsid w:val="009D23D2"/>
    <w:rsid w:val="009D43F4"/>
    <w:rsid w:val="009D4763"/>
    <w:rsid w:val="009D6899"/>
    <w:rsid w:val="009E080D"/>
    <w:rsid w:val="009E535A"/>
    <w:rsid w:val="009F0376"/>
    <w:rsid w:val="009F35E0"/>
    <w:rsid w:val="009F48F0"/>
    <w:rsid w:val="009F65BE"/>
    <w:rsid w:val="00A000C8"/>
    <w:rsid w:val="00A00323"/>
    <w:rsid w:val="00A005B8"/>
    <w:rsid w:val="00A0073B"/>
    <w:rsid w:val="00A009A7"/>
    <w:rsid w:val="00A01D58"/>
    <w:rsid w:val="00A051C5"/>
    <w:rsid w:val="00A05976"/>
    <w:rsid w:val="00A068F0"/>
    <w:rsid w:val="00A1159E"/>
    <w:rsid w:val="00A1335B"/>
    <w:rsid w:val="00A133DE"/>
    <w:rsid w:val="00A1472A"/>
    <w:rsid w:val="00A14940"/>
    <w:rsid w:val="00A16DE4"/>
    <w:rsid w:val="00A20092"/>
    <w:rsid w:val="00A2168B"/>
    <w:rsid w:val="00A22C80"/>
    <w:rsid w:val="00A23767"/>
    <w:rsid w:val="00A247A0"/>
    <w:rsid w:val="00A26471"/>
    <w:rsid w:val="00A3100F"/>
    <w:rsid w:val="00A3488B"/>
    <w:rsid w:val="00A372D3"/>
    <w:rsid w:val="00A37FD5"/>
    <w:rsid w:val="00A40929"/>
    <w:rsid w:val="00A44402"/>
    <w:rsid w:val="00A461D1"/>
    <w:rsid w:val="00A52AD1"/>
    <w:rsid w:val="00A53A19"/>
    <w:rsid w:val="00A540AE"/>
    <w:rsid w:val="00A54910"/>
    <w:rsid w:val="00A54C9A"/>
    <w:rsid w:val="00A569C9"/>
    <w:rsid w:val="00A6129F"/>
    <w:rsid w:val="00A62E30"/>
    <w:rsid w:val="00A64CDA"/>
    <w:rsid w:val="00A66E65"/>
    <w:rsid w:val="00A6707A"/>
    <w:rsid w:val="00A72549"/>
    <w:rsid w:val="00A77E9A"/>
    <w:rsid w:val="00A77FBB"/>
    <w:rsid w:val="00A81029"/>
    <w:rsid w:val="00A84C92"/>
    <w:rsid w:val="00A86472"/>
    <w:rsid w:val="00A86D54"/>
    <w:rsid w:val="00A876B5"/>
    <w:rsid w:val="00A90053"/>
    <w:rsid w:val="00A90633"/>
    <w:rsid w:val="00A90A50"/>
    <w:rsid w:val="00A912C9"/>
    <w:rsid w:val="00A923FA"/>
    <w:rsid w:val="00A92AD9"/>
    <w:rsid w:val="00A94DD3"/>
    <w:rsid w:val="00A960C2"/>
    <w:rsid w:val="00A97B61"/>
    <w:rsid w:val="00AA00DD"/>
    <w:rsid w:val="00AA031F"/>
    <w:rsid w:val="00AA3FB1"/>
    <w:rsid w:val="00AA4D67"/>
    <w:rsid w:val="00AB0D71"/>
    <w:rsid w:val="00AB1926"/>
    <w:rsid w:val="00AB1F21"/>
    <w:rsid w:val="00AC1515"/>
    <w:rsid w:val="00AC23C6"/>
    <w:rsid w:val="00AC31B7"/>
    <w:rsid w:val="00AC535A"/>
    <w:rsid w:val="00AC5C6A"/>
    <w:rsid w:val="00AC72D4"/>
    <w:rsid w:val="00AD2CCE"/>
    <w:rsid w:val="00AD4043"/>
    <w:rsid w:val="00AD7E76"/>
    <w:rsid w:val="00AE0E8C"/>
    <w:rsid w:val="00AE2563"/>
    <w:rsid w:val="00AE2BD2"/>
    <w:rsid w:val="00AE47BB"/>
    <w:rsid w:val="00AE497F"/>
    <w:rsid w:val="00AE5247"/>
    <w:rsid w:val="00AE525C"/>
    <w:rsid w:val="00AE7B3A"/>
    <w:rsid w:val="00AF1383"/>
    <w:rsid w:val="00AF1450"/>
    <w:rsid w:val="00AF18D4"/>
    <w:rsid w:val="00AF4E48"/>
    <w:rsid w:val="00AF506E"/>
    <w:rsid w:val="00AF552C"/>
    <w:rsid w:val="00AF553E"/>
    <w:rsid w:val="00AF663E"/>
    <w:rsid w:val="00AF7910"/>
    <w:rsid w:val="00B00E5F"/>
    <w:rsid w:val="00B02D74"/>
    <w:rsid w:val="00B02F9D"/>
    <w:rsid w:val="00B0502D"/>
    <w:rsid w:val="00B0589F"/>
    <w:rsid w:val="00B0595F"/>
    <w:rsid w:val="00B05D48"/>
    <w:rsid w:val="00B06266"/>
    <w:rsid w:val="00B14121"/>
    <w:rsid w:val="00B14227"/>
    <w:rsid w:val="00B20E11"/>
    <w:rsid w:val="00B23420"/>
    <w:rsid w:val="00B24409"/>
    <w:rsid w:val="00B24860"/>
    <w:rsid w:val="00B24E83"/>
    <w:rsid w:val="00B259E0"/>
    <w:rsid w:val="00B2616A"/>
    <w:rsid w:val="00B2616B"/>
    <w:rsid w:val="00B31168"/>
    <w:rsid w:val="00B31670"/>
    <w:rsid w:val="00B33979"/>
    <w:rsid w:val="00B33C8C"/>
    <w:rsid w:val="00B35D22"/>
    <w:rsid w:val="00B35D6C"/>
    <w:rsid w:val="00B36D97"/>
    <w:rsid w:val="00B36DF2"/>
    <w:rsid w:val="00B40E11"/>
    <w:rsid w:val="00B4452C"/>
    <w:rsid w:val="00B51E7D"/>
    <w:rsid w:val="00B53408"/>
    <w:rsid w:val="00B53632"/>
    <w:rsid w:val="00B613B3"/>
    <w:rsid w:val="00B623BD"/>
    <w:rsid w:val="00B6527D"/>
    <w:rsid w:val="00B701B3"/>
    <w:rsid w:val="00B71669"/>
    <w:rsid w:val="00B720EF"/>
    <w:rsid w:val="00B765EB"/>
    <w:rsid w:val="00B7761D"/>
    <w:rsid w:val="00B80124"/>
    <w:rsid w:val="00B81023"/>
    <w:rsid w:val="00B82539"/>
    <w:rsid w:val="00B8275F"/>
    <w:rsid w:val="00B90255"/>
    <w:rsid w:val="00B93054"/>
    <w:rsid w:val="00B9431A"/>
    <w:rsid w:val="00B951DE"/>
    <w:rsid w:val="00B952FF"/>
    <w:rsid w:val="00BA32B3"/>
    <w:rsid w:val="00BA4661"/>
    <w:rsid w:val="00BA583F"/>
    <w:rsid w:val="00BB001A"/>
    <w:rsid w:val="00BB13A6"/>
    <w:rsid w:val="00BB2E86"/>
    <w:rsid w:val="00BC1BA5"/>
    <w:rsid w:val="00BC2409"/>
    <w:rsid w:val="00BC2E11"/>
    <w:rsid w:val="00BC5007"/>
    <w:rsid w:val="00BC5768"/>
    <w:rsid w:val="00BE26C5"/>
    <w:rsid w:val="00BE3582"/>
    <w:rsid w:val="00BE3997"/>
    <w:rsid w:val="00BE3A10"/>
    <w:rsid w:val="00BE695A"/>
    <w:rsid w:val="00BF1553"/>
    <w:rsid w:val="00BF2BEC"/>
    <w:rsid w:val="00BF5AB1"/>
    <w:rsid w:val="00BF744F"/>
    <w:rsid w:val="00C0034F"/>
    <w:rsid w:val="00C009E5"/>
    <w:rsid w:val="00C00C98"/>
    <w:rsid w:val="00C01CB0"/>
    <w:rsid w:val="00C05652"/>
    <w:rsid w:val="00C0649E"/>
    <w:rsid w:val="00C14A6E"/>
    <w:rsid w:val="00C14C55"/>
    <w:rsid w:val="00C1753C"/>
    <w:rsid w:val="00C22B6F"/>
    <w:rsid w:val="00C26622"/>
    <w:rsid w:val="00C27C0B"/>
    <w:rsid w:val="00C3003E"/>
    <w:rsid w:val="00C30B77"/>
    <w:rsid w:val="00C30FAE"/>
    <w:rsid w:val="00C31458"/>
    <w:rsid w:val="00C34E64"/>
    <w:rsid w:val="00C36467"/>
    <w:rsid w:val="00C42C2F"/>
    <w:rsid w:val="00C5324F"/>
    <w:rsid w:val="00C5418A"/>
    <w:rsid w:val="00C56AF8"/>
    <w:rsid w:val="00C57FDB"/>
    <w:rsid w:val="00C6349C"/>
    <w:rsid w:val="00C70258"/>
    <w:rsid w:val="00C70AD2"/>
    <w:rsid w:val="00C717AF"/>
    <w:rsid w:val="00C81BC9"/>
    <w:rsid w:val="00C83031"/>
    <w:rsid w:val="00C85DE0"/>
    <w:rsid w:val="00C87641"/>
    <w:rsid w:val="00C9389A"/>
    <w:rsid w:val="00C97C6D"/>
    <w:rsid w:val="00CA2BF0"/>
    <w:rsid w:val="00CB116E"/>
    <w:rsid w:val="00CB119A"/>
    <w:rsid w:val="00CB2CBC"/>
    <w:rsid w:val="00CB3DDE"/>
    <w:rsid w:val="00CB4EE5"/>
    <w:rsid w:val="00CB515E"/>
    <w:rsid w:val="00CC0309"/>
    <w:rsid w:val="00CC2268"/>
    <w:rsid w:val="00CC25E3"/>
    <w:rsid w:val="00CC4DA0"/>
    <w:rsid w:val="00CC52D0"/>
    <w:rsid w:val="00CC52FF"/>
    <w:rsid w:val="00CC7144"/>
    <w:rsid w:val="00CC7D6E"/>
    <w:rsid w:val="00CC7F04"/>
    <w:rsid w:val="00CD1D01"/>
    <w:rsid w:val="00CD2654"/>
    <w:rsid w:val="00CD2C62"/>
    <w:rsid w:val="00CD391E"/>
    <w:rsid w:val="00CE14BC"/>
    <w:rsid w:val="00CE4F3D"/>
    <w:rsid w:val="00CE7EBA"/>
    <w:rsid w:val="00CF0B01"/>
    <w:rsid w:val="00CF1916"/>
    <w:rsid w:val="00CF1A1E"/>
    <w:rsid w:val="00CF2529"/>
    <w:rsid w:val="00CF48C3"/>
    <w:rsid w:val="00D00D36"/>
    <w:rsid w:val="00D00E9A"/>
    <w:rsid w:val="00D03AB7"/>
    <w:rsid w:val="00D0772A"/>
    <w:rsid w:val="00D07A33"/>
    <w:rsid w:val="00D07E6B"/>
    <w:rsid w:val="00D10239"/>
    <w:rsid w:val="00D10471"/>
    <w:rsid w:val="00D176D6"/>
    <w:rsid w:val="00D210BF"/>
    <w:rsid w:val="00D23D58"/>
    <w:rsid w:val="00D30F13"/>
    <w:rsid w:val="00D33BE8"/>
    <w:rsid w:val="00D34D04"/>
    <w:rsid w:val="00D34E17"/>
    <w:rsid w:val="00D37F58"/>
    <w:rsid w:val="00D43EBD"/>
    <w:rsid w:val="00D44A48"/>
    <w:rsid w:val="00D45116"/>
    <w:rsid w:val="00D46F34"/>
    <w:rsid w:val="00D47243"/>
    <w:rsid w:val="00D476DB"/>
    <w:rsid w:val="00D533B9"/>
    <w:rsid w:val="00D54FB7"/>
    <w:rsid w:val="00D717C3"/>
    <w:rsid w:val="00D73954"/>
    <w:rsid w:val="00D74544"/>
    <w:rsid w:val="00D75221"/>
    <w:rsid w:val="00D75C2B"/>
    <w:rsid w:val="00D8104B"/>
    <w:rsid w:val="00D92C0C"/>
    <w:rsid w:val="00D944E5"/>
    <w:rsid w:val="00D94928"/>
    <w:rsid w:val="00D9690A"/>
    <w:rsid w:val="00DA2E5E"/>
    <w:rsid w:val="00DB059B"/>
    <w:rsid w:val="00DB1C20"/>
    <w:rsid w:val="00DB4297"/>
    <w:rsid w:val="00DD04A3"/>
    <w:rsid w:val="00DD3B08"/>
    <w:rsid w:val="00DD42A7"/>
    <w:rsid w:val="00DD73EB"/>
    <w:rsid w:val="00DE1517"/>
    <w:rsid w:val="00DE339F"/>
    <w:rsid w:val="00DE42CB"/>
    <w:rsid w:val="00DE46DA"/>
    <w:rsid w:val="00DF3AB6"/>
    <w:rsid w:val="00DF3E86"/>
    <w:rsid w:val="00DF5209"/>
    <w:rsid w:val="00DF61A2"/>
    <w:rsid w:val="00DF6815"/>
    <w:rsid w:val="00DF6977"/>
    <w:rsid w:val="00E034B6"/>
    <w:rsid w:val="00E04750"/>
    <w:rsid w:val="00E15F7B"/>
    <w:rsid w:val="00E17DFF"/>
    <w:rsid w:val="00E238C6"/>
    <w:rsid w:val="00E2508D"/>
    <w:rsid w:val="00E25C13"/>
    <w:rsid w:val="00E27866"/>
    <w:rsid w:val="00E32E4F"/>
    <w:rsid w:val="00E33A1D"/>
    <w:rsid w:val="00E3703E"/>
    <w:rsid w:val="00E37A30"/>
    <w:rsid w:val="00E401A7"/>
    <w:rsid w:val="00E40274"/>
    <w:rsid w:val="00E4089E"/>
    <w:rsid w:val="00E45196"/>
    <w:rsid w:val="00E47ACF"/>
    <w:rsid w:val="00E47F68"/>
    <w:rsid w:val="00E50B58"/>
    <w:rsid w:val="00E52655"/>
    <w:rsid w:val="00E53BE1"/>
    <w:rsid w:val="00E54BB5"/>
    <w:rsid w:val="00E54EBB"/>
    <w:rsid w:val="00E56203"/>
    <w:rsid w:val="00E63ED5"/>
    <w:rsid w:val="00E645A2"/>
    <w:rsid w:val="00E64E32"/>
    <w:rsid w:val="00E67FDE"/>
    <w:rsid w:val="00E71763"/>
    <w:rsid w:val="00E73D25"/>
    <w:rsid w:val="00E7505C"/>
    <w:rsid w:val="00E84322"/>
    <w:rsid w:val="00E874F1"/>
    <w:rsid w:val="00E91DAD"/>
    <w:rsid w:val="00E9483F"/>
    <w:rsid w:val="00E958C5"/>
    <w:rsid w:val="00E95E9D"/>
    <w:rsid w:val="00E960B3"/>
    <w:rsid w:val="00E977FA"/>
    <w:rsid w:val="00EA3241"/>
    <w:rsid w:val="00EA365C"/>
    <w:rsid w:val="00EA371C"/>
    <w:rsid w:val="00EA5B58"/>
    <w:rsid w:val="00EA74EA"/>
    <w:rsid w:val="00EB573D"/>
    <w:rsid w:val="00EB69AF"/>
    <w:rsid w:val="00EB7187"/>
    <w:rsid w:val="00EC2888"/>
    <w:rsid w:val="00EC6912"/>
    <w:rsid w:val="00EC7707"/>
    <w:rsid w:val="00ED0625"/>
    <w:rsid w:val="00ED3C48"/>
    <w:rsid w:val="00ED759F"/>
    <w:rsid w:val="00EE02A0"/>
    <w:rsid w:val="00EE1DDC"/>
    <w:rsid w:val="00EE5198"/>
    <w:rsid w:val="00EF1031"/>
    <w:rsid w:val="00EF1DD6"/>
    <w:rsid w:val="00EF30BB"/>
    <w:rsid w:val="00EF3206"/>
    <w:rsid w:val="00EF3CFC"/>
    <w:rsid w:val="00EF4D26"/>
    <w:rsid w:val="00EF639E"/>
    <w:rsid w:val="00EF6947"/>
    <w:rsid w:val="00F013B2"/>
    <w:rsid w:val="00F0215D"/>
    <w:rsid w:val="00F034F8"/>
    <w:rsid w:val="00F04F6B"/>
    <w:rsid w:val="00F07CFF"/>
    <w:rsid w:val="00F130A3"/>
    <w:rsid w:val="00F131C4"/>
    <w:rsid w:val="00F15167"/>
    <w:rsid w:val="00F170AE"/>
    <w:rsid w:val="00F174A3"/>
    <w:rsid w:val="00F1791C"/>
    <w:rsid w:val="00F2019A"/>
    <w:rsid w:val="00F2022A"/>
    <w:rsid w:val="00F2137A"/>
    <w:rsid w:val="00F22C21"/>
    <w:rsid w:val="00F331D2"/>
    <w:rsid w:val="00F368A2"/>
    <w:rsid w:val="00F40D52"/>
    <w:rsid w:val="00F41DEA"/>
    <w:rsid w:val="00F42A45"/>
    <w:rsid w:val="00F44DB8"/>
    <w:rsid w:val="00F471DE"/>
    <w:rsid w:val="00F508A2"/>
    <w:rsid w:val="00F5320C"/>
    <w:rsid w:val="00F5486B"/>
    <w:rsid w:val="00F5607E"/>
    <w:rsid w:val="00F6043A"/>
    <w:rsid w:val="00F622E6"/>
    <w:rsid w:val="00F628C8"/>
    <w:rsid w:val="00F70490"/>
    <w:rsid w:val="00F717DC"/>
    <w:rsid w:val="00F72795"/>
    <w:rsid w:val="00F74F6A"/>
    <w:rsid w:val="00F767DD"/>
    <w:rsid w:val="00F81862"/>
    <w:rsid w:val="00F83DEB"/>
    <w:rsid w:val="00F83FB3"/>
    <w:rsid w:val="00F84483"/>
    <w:rsid w:val="00F93D64"/>
    <w:rsid w:val="00F9436A"/>
    <w:rsid w:val="00F94CEC"/>
    <w:rsid w:val="00F96D2C"/>
    <w:rsid w:val="00F96EC7"/>
    <w:rsid w:val="00F97DC8"/>
    <w:rsid w:val="00FA38EF"/>
    <w:rsid w:val="00FA4134"/>
    <w:rsid w:val="00FA6166"/>
    <w:rsid w:val="00FA6228"/>
    <w:rsid w:val="00FA6C8E"/>
    <w:rsid w:val="00FA7F3E"/>
    <w:rsid w:val="00FB3A8E"/>
    <w:rsid w:val="00FC0D1D"/>
    <w:rsid w:val="00FC0F40"/>
    <w:rsid w:val="00FC2308"/>
    <w:rsid w:val="00FC3739"/>
    <w:rsid w:val="00FC46FF"/>
    <w:rsid w:val="00FC4ADD"/>
    <w:rsid w:val="00FC4BAC"/>
    <w:rsid w:val="00FC5386"/>
    <w:rsid w:val="00FC67C7"/>
    <w:rsid w:val="00FC7345"/>
    <w:rsid w:val="00FD1616"/>
    <w:rsid w:val="00FD1B6A"/>
    <w:rsid w:val="00FD576C"/>
    <w:rsid w:val="00FE11C9"/>
    <w:rsid w:val="00FE253C"/>
    <w:rsid w:val="00FE26F4"/>
    <w:rsid w:val="00FE2E3F"/>
    <w:rsid w:val="00FE480E"/>
    <w:rsid w:val="00FE4CD9"/>
    <w:rsid w:val="00FE7446"/>
    <w:rsid w:val="00FF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EEA6A6"/>
  <w15:docId w15:val="{2595ED17-5D9F-4431-9D0A-AE197BC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4F3355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4F3355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4F3355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4F3355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4F335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4F3355"/>
  </w:style>
  <w:style w:type="paragraph" w:styleId="Podnoje">
    <w:name w:val="footer"/>
    <w:basedOn w:val="Normal"/>
    <w:link w:val="PodnojeChar"/>
    <w:uiPriority w:val="99"/>
    <w:rsid w:val="004F3355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4F3355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4F3355"/>
    <w:pPr>
      <w:jc w:val="center"/>
    </w:pPr>
  </w:style>
  <w:style w:type="paragraph" w:customStyle="1" w:styleId="Tijeloteksta22">
    <w:name w:val="Tijelo teksta 22"/>
    <w:basedOn w:val="Normal"/>
    <w:rsid w:val="004F3355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4F3355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4F3355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4F3355"/>
    <w:pPr>
      <w:jc w:val="both"/>
    </w:pPr>
    <w:rPr>
      <w:rFonts w:ascii="Arial" w:hAnsi="Arial"/>
      <w:b/>
    </w:rPr>
  </w:style>
  <w:style w:type="paragraph" w:customStyle="1" w:styleId="Tijeloteksta25">
    <w:name w:val="Tijelo teksta 25"/>
    <w:basedOn w:val="Normal"/>
    <w:rsid w:val="004F3355"/>
    <w:pPr>
      <w:ind w:left="360"/>
      <w:jc w:val="both"/>
    </w:pPr>
    <w:rPr>
      <w:rFonts w:ascii="Arial" w:hAnsi="Arial"/>
    </w:rPr>
  </w:style>
  <w:style w:type="paragraph" w:styleId="Odlomakpopisa">
    <w:name w:val="List Paragraph"/>
    <w:basedOn w:val="Normal"/>
    <w:uiPriority w:val="34"/>
    <w:qFormat/>
    <w:rsid w:val="0063170F"/>
    <w:pPr>
      <w:ind w:left="720"/>
      <w:contextualSpacing/>
    </w:pPr>
  </w:style>
  <w:style w:type="table" w:styleId="Reetkatablice">
    <w:name w:val="Table Grid"/>
    <w:basedOn w:val="Obinatablica"/>
    <w:uiPriority w:val="59"/>
    <w:rsid w:val="00F604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08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080D"/>
    <w:rPr>
      <w:rFonts w:ascii="Tahoma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653F6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653F6"/>
  </w:style>
  <w:style w:type="character" w:styleId="Referencakrajnjebiljeke">
    <w:name w:val="endnote reference"/>
    <w:basedOn w:val="Zadanifontodlomka"/>
    <w:uiPriority w:val="99"/>
    <w:semiHidden/>
    <w:unhideWhenUsed/>
    <w:rsid w:val="003653F6"/>
    <w:rPr>
      <w:vertAlign w:val="superscript"/>
    </w:rPr>
  </w:style>
  <w:style w:type="character" w:styleId="Referencafusnote">
    <w:name w:val="footnote reference"/>
    <w:basedOn w:val="Zadanifontodlomka"/>
    <w:uiPriority w:val="99"/>
    <w:semiHidden/>
    <w:unhideWhenUsed/>
    <w:rsid w:val="003653F6"/>
    <w:rPr>
      <w:vertAlign w:val="superscript"/>
    </w:rPr>
  </w:style>
  <w:style w:type="character" w:customStyle="1" w:styleId="PodnojeChar">
    <w:name w:val="Podnožje Char"/>
    <w:basedOn w:val="Zadanifontodlomka"/>
    <w:link w:val="Podnoje"/>
    <w:uiPriority w:val="99"/>
    <w:rsid w:val="006329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8F68-A08D-407F-957E-DECD5F75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15</Pages>
  <Words>5980</Words>
  <Characters>34090</Characters>
  <Application>Microsoft Office Word</Application>
  <DocSecurity>0</DocSecurity>
  <Lines>284</Lines>
  <Paragraphs>79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2" baseType="lpstr">
      <vt:lpstr>_Na temelju clanka 21</vt:lpstr>
      <vt:lpstr>_Na temelju clanka 21</vt:lpstr>
    </vt:vector>
  </TitlesOfParts>
  <Company>HP</Company>
  <LinksUpToDate>false</LinksUpToDate>
  <CharactersWithSpaces>39991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309</cp:revision>
  <cp:lastPrinted>2023-11-10T12:27:00Z</cp:lastPrinted>
  <dcterms:created xsi:type="dcterms:W3CDTF">2023-11-09T20:03:00Z</dcterms:created>
  <dcterms:modified xsi:type="dcterms:W3CDTF">2025-12-15T13:16:00Z</dcterms:modified>
</cp:coreProperties>
</file>